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CEC" w:rsidRPr="0022311F" w:rsidRDefault="008C2CEC" w:rsidP="00A613A3">
      <w:pPr>
        <w:pStyle w:val="a6"/>
        <w:spacing w:before="0" w:beforeAutospacing="0" w:after="0"/>
        <w:jc w:val="center"/>
        <w:rPr>
          <w:rFonts w:eastAsia="Calibri"/>
          <w:b/>
          <w:sz w:val="20"/>
          <w:szCs w:val="20"/>
          <w:lang w:val="uk-UA" w:eastAsia="en-US"/>
        </w:rPr>
      </w:pPr>
      <w:r w:rsidRPr="0022311F">
        <w:rPr>
          <w:rFonts w:eastAsia="Calibri"/>
          <w:b/>
          <w:sz w:val="20"/>
          <w:szCs w:val="20"/>
          <w:lang w:val="uk-UA" w:eastAsia="en-US"/>
        </w:rPr>
        <w:t xml:space="preserve">Приватне акціонерне товариство </w:t>
      </w:r>
      <w:r w:rsidR="008E2833">
        <w:rPr>
          <w:b/>
          <w:noProof/>
          <w:sz w:val="20"/>
          <w:szCs w:val="20"/>
          <w:lang w:val="uk-UA"/>
        </w:rPr>
        <w:t>«</w:t>
      </w:r>
      <w:r w:rsidRPr="004704D4">
        <w:rPr>
          <w:b/>
          <w:noProof/>
          <w:sz w:val="20"/>
          <w:szCs w:val="20"/>
          <w:lang w:val="uk-UA"/>
        </w:rPr>
        <w:t xml:space="preserve">Українське - канадське спільне підприємство  </w:t>
      </w:r>
      <w:r w:rsidR="008E2833">
        <w:rPr>
          <w:b/>
          <w:noProof/>
          <w:sz w:val="20"/>
          <w:szCs w:val="20"/>
          <w:lang w:val="uk-UA"/>
        </w:rPr>
        <w:t>«</w:t>
      </w:r>
      <w:r w:rsidRPr="004704D4">
        <w:rPr>
          <w:b/>
          <w:noProof/>
          <w:sz w:val="20"/>
          <w:szCs w:val="20"/>
          <w:lang w:val="uk-UA"/>
        </w:rPr>
        <w:t>ПОГАР ІНТЕРНЕШНЛ</w:t>
      </w:r>
      <w:r w:rsidR="008E2833">
        <w:rPr>
          <w:b/>
          <w:noProof/>
          <w:sz w:val="20"/>
          <w:szCs w:val="20"/>
          <w:lang w:val="uk-UA"/>
        </w:rPr>
        <w:t>»</w:t>
      </w:r>
    </w:p>
    <w:p w:rsidR="008C2CEC" w:rsidRPr="0022311F" w:rsidRDefault="008C2CEC" w:rsidP="00A613A3">
      <w:pPr>
        <w:pStyle w:val="a6"/>
        <w:spacing w:before="0" w:beforeAutospacing="0" w:after="0"/>
        <w:jc w:val="center"/>
        <w:rPr>
          <w:rFonts w:eastAsia="Calibri"/>
          <w:sz w:val="20"/>
          <w:szCs w:val="20"/>
          <w:lang w:val="uk-UA" w:eastAsia="en-US"/>
        </w:rPr>
      </w:pPr>
      <w:r w:rsidRPr="0022311F">
        <w:rPr>
          <w:rFonts w:eastAsia="Calibri"/>
          <w:sz w:val="20"/>
          <w:szCs w:val="20"/>
          <w:lang w:val="uk-UA" w:eastAsia="en-US"/>
        </w:rPr>
        <w:t xml:space="preserve">(код ЄДРПОУ </w:t>
      </w:r>
      <w:r w:rsidRPr="004704D4">
        <w:rPr>
          <w:noProof/>
          <w:sz w:val="20"/>
          <w:szCs w:val="20"/>
          <w:lang w:val="uk-UA"/>
        </w:rPr>
        <w:t>22332837</w:t>
      </w:r>
      <w:r w:rsidRPr="0022311F">
        <w:rPr>
          <w:rFonts w:eastAsia="Calibri"/>
          <w:sz w:val="20"/>
          <w:szCs w:val="20"/>
          <w:lang w:val="uk-UA" w:eastAsia="en-US"/>
        </w:rPr>
        <w:t xml:space="preserve">, місцезнаходження: </w:t>
      </w:r>
      <w:r w:rsidRPr="004704D4">
        <w:rPr>
          <w:noProof/>
          <w:sz w:val="20"/>
          <w:szCs w:val="20"/>
          <w:lang w:val="uk-UA"/>
        </w:rPr>
        <w:t>79058, м.Львiв, вул.Хiмiчна, 22 кв.51</w:t>
      </w:r>
      <w:r w:rsidRPr="0022311F">
        <w:rPr>
          <w:rFonts w:eastAsia="Calibri"/>
          <w:sz w:val="20"/>
          <w:szCs w:val="20"/>
          <w:lang w:val="uk-UA" w:eastAsia="en-US"/>
        </w:rPr>
        <w:t>)</w:t>
      </w:r>
    </w:p>
    <w:p w:rsidR="008C2CEC" w:rsidRPr="0022311F" w:rsidRDefault="008C2CEC" w:rsidP="00C63815">
      <w:pPr>
        <w:pStyle w:val="a6"/>
        <w:spacing w:before="0" w:beforeAutospacing="0" w:after="0"/>
        <w:jc w:val="center"/>
        <w:rPr>
          <w:rFonts w:eastAsia="Calibri"/>
          <w:sz w:val="20"/>
          <w:szCs w:val="20"/>
          <w:lang w:val="uk-UA" w:eastAsia="en-US"/>
        </w:rPr>
      </w:pPr>
      <w:r w:rsidRPr="0022311F">
        <w:rPr>
          <w:rFonts w:eastAsia="Calibri"/>
          <w:sz w:val="20"/>
          <w:szCs w:val="20"/>
          <w:lang w:val="uk-UA" w:eastAsia="en-US"/>
        </w:rPr>
        <w:t>повідомляє,</w:t>
      </w:r>
    </w:p>
    <w:p w:rsidR="008C2CEC" w:rsidRPr="0022311F" w:rsidRDefault="008C2CEC" w:rsidP="00A613A3">
      <w:pPr>
        <w:pStyle w:val="a6"/>
        <w:spacing w:before="0" w:beforeAutospacing="0" w:after="0"/>
        <w:jc w:val="center"/>
        <w:rPr>
          <w:rFonts w:eastAsia="Calibri"/>
          <w:sz w:val="20"/>
          <w:szCs w:val="20"/>
          <w:lang w:val="uk-UA" w:eastAsia="en-US"/>
        </w:rPr>
      </w:pPr>
      <w:r w:rsidRPr="0022311F">
        <w:rPr>
          <w:rFonts w:eastAsia="Calibri"/>
          <w:sz w:val="20"/>
          <w:szCs w:val="20"/>
          <w:lang w:val="uk-UA" w:eastAsia="en-US"/>
        </w:rPr>
        <w:t xml:space="preserve">що </w:t>
      </w:r>
      <w:r>
        <w:rPr>
          <w:rFonts w:eastAsia="Calibri"/>
          <w:sz w:val="20"/>
          <w:szCs w:val="20"/>
          <w:lang w:val="uk-UA" w:eastAsia="en-US"/>
        </w:rPr>
        <w:t>позачергові</w:t>
      </w:r>
      <w:r w:rsidRPr="0022311F">
        <w:rPr>
          <w:rFonts w:eastAsia="Calibri"/>
          <w:sz w:val="20"/>
          <w:szCs w:val="20"/>
          <w:lang w:val="uk-UA" w:eastAsia="en-US"/>
        </w:rPr>
        <w:t xml:space="preserve"> загальні збори акціонерів </w:t>
      </w:r>
      <w:r>
        <w:rPr>
          <w:rFonts w:eastAsia="Calibri"/>
          <w:sz w:val="20"/>
          <w:szCs w:val="20"/>
          <w:lang w:val="uk-UA" w:eastAsia="en-US"/>
        </w:rPr>
        <w:t>П</w:t>
      </w:r>
      <w:r w:rsidRPr="0022311F">
        <w:rPr>
          <w:rFonts w:eastAsia="Calibri"/>
          <w:sz w:val="20"/>
          <w:szCs w:val="20"/>
          <w:lang w:val="uk-UA" w:eastAsia="en-US"/>
        </w:rPr>
        <w:t xml:space="preserve">риватного акціонерного товариства </w:t>
      </w:r>
      <w:r w:rsidR="008E2833">
        <w:rPr>
          <w:noProof/>
          <w:sz w:val="20"/>
          <w:szCs w:val="20"/>
          <w:lang w:val="uk-UA"/>
        </w:rPr>
        <w:t>«</w:t>
      </w:r>
      <w:r w:rsidRPr="004704D4">
        <w:rPr>
          <w:noProof/>
          <w:sz w:val="20"/>
          <w:szCs w:val="20"/>
          <w:lang w:val="uk-UA"/>
        </w:rPr>
        <w:t xml:space="preserve">Українське - канадське спільне підприємство  </w:t>
      </w:r>
      <w:r w:rsidR="008E2833">
        <w:rPr>
          <w:noProof/>
          <w:sz w:val="20"/>
          <w:szCs w:val="20"/>
          <w:lang w:val="uk-UA"/>
        </w:rPr>
        <w:t>«</w:t>
      </w:r>
      <w:r w:rsidRPr="004704D4">
        <w:rPr>
          <w:noProof/>
          <w:sz w:val="20"/>
          <w:szCs w:val="20"/>
          <w:lang w:val="uk-UA"/>
        </w:rPr>
        <w:t>ПОГАР ІНТЕРНЕШНЛ</w:t>
      </w:r>
      <w:r w:rsidR="008E2833">
        <w:rPr>
          <w:noProof/>
          <w:sz w:val="20"/>
          <w:szCs w:val="20"/>
          <w:lang w:val="uk-UA"/>
        </w:rPr>
        <w:t>»</w:t>
      </w:r>
      <w:r w:rsidRPr="0022311F">
        <w:rPr>
          <w:rFonts w:eastAsia="Calibri"/>
          <w:sz w:val="20"/>
          <w:szCs w:val="20"/>
          <w:lang w:val="uk-UA" w:eastAsia="en-US"/>
        </w:rPr>
        <w:t xml:space="preserve"> відбудуться</w:t>
      </w:r>
    </w:p>
    <w:p w:rsidR="008C2CEC" w:rsidRPr="0022311F" w:rsidRDefault="008E2833" w:rsidP="00A613A3">
      <w:pPr>
        <w:pStyle w:val="a6"/>
        <w:spacing w:before="0" w:beforeAutospacing="0" w:after="0"/>
        <w:jc w:val="center"/>
        <w:rPr>
          <w:rFonts w:eastAsia="Calibri"/>
          <w:sz w:val="20"/>
          <w:szCs w:val="20"/>
          <w:lang w:val="uk-UA" w:eastAsia="en-US"/>
        </w:rPr>
      </w:pPr>
      <w:r>
        <w:rPr>
          <w:noProof/>
          <w:sz w:val="20"/>
          <w:szCs w:val="20"/>
          <w:lang w:val="uk-UA"/>
        </w:rPr>
        <w:t>«</w:t>
      </w:r>
      <w:r w:rsidR="008C2CEC" w:rsidRPr="004704D4">
        <w:rPr>
          <w:noProof/>
          <w:sz w:val="20"/>
          <w:szCs w:val="20"/>
          <w:lang w:val="uk-UA"/>
        </w:rPr>
        <w:t>14</w:t>
      </w:r>
      <w:r>
        <w:rPr>
          <w:noProof/>
          <w:sz w:val="20"/>
          <w:szCs w:val="20"/>
          <w:lang w:val="uk-UA"/>
        </w:rPr>
        <w:t>»</w:t>
      </w:r>
      <w:r w:rsidR="008C2CEC" w:rsidRPr="004704D4">
        <w:rPr>
          <w:noProof/>
          <w:sz w:val="20"/>
          <w:szCs w:val="20"/>
          <w:lang w:val="uk-UA"/>
        </w:rPr>
        <w:t xml:space="preserve"> лютого 2022 року</w:t>
      </w:r>
    </w:p>
    <w:p w:rsidR="008C2CEC" w:rsidRPr="0022311F" w:rsidRDefault="008C2CEC" w:rsidP="00A613A3">
      <w:pPr>
        <w:pStyle w:val="a6"/>
        <w:spacing w:before="0" w:beforeAutospacing="0" w:after="0"/>
        <w:jc w:val="center"/>
        <w:rPr>
          <w:rFonts w:eastAsia="Calibri"/>
          <w:sz w:val="20"/>
          <w:szCs w:val="20"/>
          <w:lang w:val="uk-UA" w:eastAsia="en-US"/>
        </w:rPr>
      </w:pPr>
      <w:r w:rsidRPr="0022311F">
        <w:rPr>
          <w:rFonts w:eastAsia="Calibri"/>
          <w:sz w:val="20"/>
          <w:szCs w:val="20"/>
          <w:lang w:val="uk-UA" w:eastAsia="en-US"/>
        </w:rPr>
        <w:t xml:space="preserve">за </w:t>
      </w:r>
      <w:proofErr w:type="spellStart"/>
      <w:r w:rsidRPr="0022311F">
        <w:rPr>
          <w:rFonts w:eastAsia="Calibri"/>
          <w:sz w:val="20"/>
          <w:szCs w:val="20"/>
          <w:lang w:val="uk-UA" w:eastAsia="en-US"/>
        </w:rPr>
        <w:t>адресою</w:t>
      </w:r>
      <w:proofErr w:type="spellEnd"/>
      <w:r w:rsidRPr="0022311F">
        <w:rPr>
          <w:rFonts w:eastAsia="Calibri"/>
          <w:sz w:val="20"/>
          <w:szCs w:val="20"/>
          <w:lang w:val="uk-UA" w:eastAsia="en-US"/>
        </w:rPr>
        <w:t xml:space="preserve">: </w:t>
      </w:r>
      <w:r w:rsidRPr="004704D4">
        <w:rPr>
          <w:noProof/>
          <w:sz w:val="20"/>
          <w:szCs w:val="20"/>
          <w:lang w:val="uk-UA"/>
        </w:rPr>
        <w:t>79035, м. Львів вул. Зелена 162, каб. №.2.</w:t>
      </w:r>
    </w:p>
    <w:p w:rsidR="008C2CEC" w:rsidRPr="0022311F" w:rsidRDefault="008C2CEC" w:rsidP="00A613A3">
      <w:pPr>
        <w:pStyle w:val="a6"/>
        <w:spacing w:before="0" w:beforeAutospacing="0" w:after="0"/>
        <w:jc w:val="center"/>
        <w:rPr>
          <w:rFonts w:eastAsia="Calibri"/>
          <w:b/>
          <w:sz w:val="20"/>
          <w:szCs w:val="20"/>
          <w:lang w:val="uk-UA" w:eastAsia="en-US"/>
        </w:rPr>
      </w:pPr>
      <w:r w:rsidRPr="0022311F">
        <w:rPr>
          <w:rFonts w:eastAsia="Calibri"/>
          <w:b/>
          <w:sz w:val="20"/>
          <w:szCs w:val="20"/>
          <w:lang w:val="uk-UA" w:eastAsia="en-US"/>
        </w:rPr>
        <w:t xml:space="preserve">Початок зборів об </w:t>
      </w:r>
      <w:r w:rsidRPr="004704D4">
        <w:rPr>
          <w:b/>
          <w:noProof/>
          <w:sz w:val="20"/>
          <w:szCs w:val="20"/>
          <w:lang w:val="uk-UA"/>
        </w:rPr>
        <w:t>10-00</w:t>
      </w:r>
      <w:r w:rsidRPr="0022311F">
        <w:rPr>
          <w:rFonts w:eastAsia="Calibri"/>
          <w:b/>
          <w:sz w:val="20"/>
          <w:szCs w:val="20"/>
          <w:lang w:val="uk-UA" w:eastAsia="en-US"/>
        </w:rPr>
        <w:t xml:space="preserve"> годині 00 хвилин.</w:t>
      </w:r>
    </w:p>
    <w:p w:rsidR="008C2CEC" w:rsidRPr="008E2833" w:rsidRDefault="008C2CEC" w:rsidP="003D3487">
      <w:pPr>
        <w:spacing w:after="0" w:line="240" w:lineRule="auto"/>
        <w:jc w:val="center"/>
        <w:rPr>
          <w:rFonts w:ascii="Times New Roman" w:hAnsi="Times New Roman"/>
          <w:sz w:val="20"/>
          <w:szCs w:val="20"/>
          <w:lang w:val="uk-UA"/>
        </w:rPr>
      </w:pPr>
      <w:r w:rsidRPr="0022311F">
        <w:rPr>
          <w:rFonts w:ascii="Times New Roman" w:hAnsi="Times New Roman"/>
          <w:sz w:val="20"/>
          <w:szCs w:val="20"/>
          <w:lang w:val="uk-UA"/>
        </w:rPr>
        <w:t xml:space="preserve">Реєстрація акціонерів та їх </w:t>
      </w:r>
      <w:r w:rsidRPr="00A27183">
        <w:rPr>
          <w:rFonts w:ascii="Times New Roman" w:hAnsi="Times New Roman"/>
          <w:sz w:val="20"/>
          <w:szCs w:val="20"/>
          <w:lang w:val="uk-UA"/>
        </w:rPr>
        <w:t>уповноважених представників відбудеться</w:t>
      </w:r>
      <w:r w:rsidRPr="00A27183">
        <w:rPr>
          <w:rFonts w:ascii="Times New Roman" w:hAnsi="Times New Roman"/>
          <w:sz w:val="20"/>
          <w:szCs w:val="20"/>
          <w:lang w:val="uk-UA"/>
        </w:rPr>
        <w:br/>
      </w:r>
      <w:r w:rsidRPr="004704D4">
        <w:rPr>
          <w:rFonts w:ascii="Times New Roman" w:hAnsi="Times New Roman"/>
          <w:b/>
          <w:noProof/>
          <w:sz w:val="20"/>
          <w:szCs w:val="20"/>
          <w:lang w:val="uk-UA"/>
        </w:rPr>
        <w:t>з 9-00 до 9-45</w:t>
      </w:r>
      <w:r w:rsidRPr="00A27183">
        <w:rPr>
          <w:rFonts w:ascii="Times New Roman" w:hAnsi="Times New Roman"/>
          <w:b/>
          <w:sz w:val="20"/>
          <w:szCs w:val="20"/>
          <w:lang w:val="uk-UA"/>
        </w:rPr>
        <w:t xml:space="preserve"> год. </w:t>
      </w:r>
      <w:r w:rsidR="008E2833">
        <w:rPr>
          <w:rFonts w:ascii="Times New Roman" w:hAnsi="Times New Roman"/>
          <w:b/>
          <w:noProof/>
          <w:sz w:val="20"/>
          <w:szCs w:val="20"/>
          <w:lang w:val="uk-UA"/>
        </w:rPr>
        <w:t>«</w:t>
      </w:r>
      <w:r w:rsidRPr="004704D4">
        <w:rPr>
          <w:rFonts w:ascii="Times New Roman" w:hAnsi="Times New Roman"/>
          <w:b/>
          <w:noProof/>
          <w:sz w:val="20"/>
          <w:szCs w:val="20"/>
          <w:lang w:val="uk-UA"/>
        </w:rPr>
        <w:t>14</w:t>
      </w:r>
      <w:r w:rsidR="008E2833">
        <w:rPr>
          <w:rFonts w:ascii="Times New Roman" w:hAnsi="Times New Roman"/>
          <w:b/>
          <w:noProof/>
          <w:sz w:val="20"/>
          <w:szCs w:val="20"/>
          <w:lang w:val="uk-UA"/>
        </w:rPr>
        <w:t>»</w:t>
      </w:r>
      <w:r w:rsidRPr="004704D4">
        <w:rPr>
          <w:rFonts w:ascii="Times New Roman" w:hAnsi="Times New Roman"/>
          <w:b/>
          <w:noProof/>
          <w:sz w:val="20"/>
          <w:szCs w:val="20"/>
          <w:lang w:val="uk-UA"/>
        </w:rPr>
        <w:t xml:space="preserve"> лютого 2022 року</w:t>
      </w:r>
      <w:r w:rsidRPr="00A27183">
        <w:rPr>
          <w:rFonts w:ascii="Times New Roman" w:hAnsi="Times New Roman"/>
          <w:b/>
          <w:sz w:val="20"/>
          <w:szCs w:val="20"/>
          <w:lang w:val="uk-UA"/>
        </w:rPr>
        <w:t xml:space="preserve"> </w:t>
      </w:r>
      <w:r w:rsidRPr="00A27183">
        <w:rPr>
          <w:rFonts w:ascii="Times New Roman" w:hAnsi="Times New Roman"/>
          <w:sz w:val="20"/>
          <w:szCs w:val="20"/>
          <w:lang w:val="uk-UA"/>
        </w:rPr>
        <w:t xml:space="preserve">за місцем </w:t>
      </w:r>
      <w:r w:rsidRPr="008E2833">
        <w:rPr>
          <w:rFonts w:ascii="Times New Roman" w:hAnsi="Times New Roman"/>
          <w:sz w:val="20"/>
          <w:szCs w:val="20"/>
          <w:lang w:val="uk-UA"/>
        </w:rPr>
        <w:t>проведення загальних зборів.</w:t>
      </w:r>
    </w:p>
    <w:p w:rsidR="008C2CEC" w:rsidRPr="008E2833" w:rsidRDefault="008C2CEC" w:rsidP="003D3487">
      <w:pPr>
        <w:pStyle w:val="a6"/>
        <w:spacing w:before="0" w:beforeAutospacing="0" w:after="0"/>
        <w:jc w:val="center"/>
        <w:rPr>
          <w:sz w:val="20"/>
          <w:szCs w:val="20"/>
          <w:lang w:val="uk-UA"/>
        </w:rPr>
      </w:pPr>
      <w:r w:rsidRPr="008E2833">
        <w:rPr>
          <w:sz w:val="20"/>
          <w:szCs w:val="20"/>
          <w:lang w:val="uk-UA"/>
        </w:rPr>
        <w:t xml:space="preserve">Відповідно до ст. 34 ЗУ </w:t>
      </w:r>
      <w:r w:rsidR="008E2833">
        <w:rPr>
          <w:sz w:val="20"/>
          <w:szCs w:val="20"/>
          <w:lang w:val="uk-UA"/>
        </w:rPr>
        <w:t>«</w:t>
      </w:r>
      <w:r w:rsidRPr="008E2833">
        <w:rPr>
          <w:sz w:val="20"/>
          <w:szCs w:val="20"/>
          <w:lang w:val="uk-UA"/>
        </w:rPr>
        <w:t>Про акціонерні товариства</w:t>
      </w:r>
      <w:r w:rsidR="008E2833">
        <w:rPr>
          <w:sz w:val="20"/>
          <w:szCs w:val="20"/>
          <w:lang w:val="uk-UA"/>
        </w:rPr>
        <w:t>»</w:t>
      </w:r>
      <w:r w:rsidRPr="008E2833">
        <w:rPr>
          <w:sz w:val="20"/>
          <w:szCs w:val="20"/>
          <w:lang w:val="uk-UA"/>
        </w:rPr>
        <w:t xml:space="preserve"> перелік акціонерів, які мають право на участь у загальних зборах акціонерів, складається на 24-00 годину </w:t>
      </w:r>
      <w:r w:rsidR="008E2833">
        <w:rPr>
          <w:b/>
          <w:sz w:val="20"/>
          <w:szCs w:val="20"/>
          <w:lang w:val="uk-UA"/>
        </w:rPr>
        <w:t>«</w:t>
      </w:r>
      <w:r w:rsidR="008E2833" w:rsidRPr="008E2833">
        <w:rPr>
          <w:b/>
          <w:sz w:val="20"/>
          <w:szCs w:val="20"/>
          <w:lang w:val="uk-UA"/>
        </w:rPr>
        <w:t>08</w:t>
      </w:r>
      <w:r w:rsidR="008E2833">
        <w:rPr>
          <w:b/>
          <w:sz w:val="20"/>
          <w:szCs w:val="20"/>
          <w:lang w:val="uk-UA"/>
        </w:rPr>
        <w:t>»</w:t>
      </w:r>
      <w:r w:rsidRPr="008E2833">
        <w:rPr>
          <w:b/>
          <w:sz w:val="20"/>
          <w:szCs w:val="20"/>
          <w:lang w:val="uk-UA"/>
        </w:rPr>
        <w:t xml:space="preserve"> </w:t>
      </w:r>
      <w:r w:rsidR="008E2833" w:rsidRPr="008E2833">
        <w:rPr>
          <w:b/>
          <w:sz w:val="20"/>
          <w:szCs w:val="20"/>
          <w:lang w:val="uk-UA"/>
        </w:rPr>
        <w:t>лютого 2021</w:t>
      </w:r>
      <w:r w:rsidRPr="008E2833">
        <w:rPr>
          <w:b/>
          <w:sz w:val="20"/>
          <w:szCs w:val="20"/>
          <w:lang w:val="uk-UA"/>
        </w:rPr>
        <w:t xml:space="preserve"> </w:t>
      </w:r>
      <w:r w:rsidRPr="008E2833">
        <w:rPr>
          <w:sz w:val="20"/>
          <w:szCs w:val="20"/>
          <w:lang w:val="uk-UA"/>
        </w:rPr>
        <w:t xml:space="preserve"> р.</w:t>
      </w:r>
    </w:p>
    <w:p w:rsidR="008C2CEC" w:rsidRPr="008E2833" w:rsidRDefault="008C2CEC" w:rsidP="003D3487">
      <w:pPr>
        <w:pStyle w:val="a6"/>
        <w:spacing w:before="0" w:beforeAutospacing="0" w:after="0"/>
        <w:jc w:val="center"/>
        <w:rPr>
          <w:sz w:val="20"/>
          <w:szCs w:val="20"/>
          <w:lang w:val="uk-UA"/>
        </w:rPr>
      </w:pPr>
    </w:p>
    <w:p w:rsidR="008C2CEC" w:rsidRPr="0022311F" w:rsidRDefault="008C2CEC" w:rsidP="00C63815">
      <w:pPr>
        <w:spacing w:after="0" w:line="240" w:lineRule="auto"/>
        <w:jc w:val="center"/>
        <w:rPr>
          <w:rFonts w:ascii="Times New Roman" w:hAnsi="Times New Roman"/>
          <w:b/>
          <w:sz w:val="20"/>
          <w:szCs w:val="20"/>
          <w:lang w:val="uk-UA"/>
        </w:rPr>
      </w:pPr>
      <w:r w:rsidRPr="008E2833">
        <w:rPr>
          <w:rFonts w:ascii="Times New Roman" w:hAnsi="Times New Roman"/>
          <w:b/>
          <w:sz w:val="20"/>
          <w:szCs w:val="20"/>
          <w:lang w:val="uk-UA"/>
        </w:rPr>
        <w:t>Перелік питань, що виносяться на голосування (проект порядку</w:t>
      </w:r>
      <w:r w:rsidRPr="0022311F">
        <w:rPr>
          <w:rFonts w:ascii="Times New Roman" w:hAnsi="Times New Roman"/>
          <w:b/>
          <w:sz w:val="20"/>
          <w:szCs w:val="20"/>
          <w:lang w:val="uk-UA"/>
        </w:rPr>
        <w:t xml:space="preserve"> денного):</w:t>
      </w:r>
    </w:p>
    <w:p w:rsidR="008C2CEC" w:rsidRPr="0022311F" w:rsidRDefault="008C2CEC" w:rsidP="00D17D32">
      <w:pPr>
        <w:numPr>
          <w:ilvl w:val="0"/>
          <w:numId w:val="1"/>
        </w:numPr>
        <w:spacing w:after="0" w:line="240" w:lineRule="auto"/>
        <w:rPr>
          <w:rFonts w:ascii="Times New Roman" w:hAnsi="Times New Roman"/>
          <w:sz w:val="20"/>
          <w:szCs w:val="20"/>
          <w:lang w:val="uk-UA"/>
        </w:rPr>
      </w:pPr>
      <w:r w:rsidRPr="0022311F">
        <w:rPr>
          <w:rFonts w:ascii="Times New Roman" w:hAnsi="Times New Roman"/>
          <w:sz w:val="20"/>
          <w:szCs w:val="20"/>
          <w:lang w:val="uk-UA"/>
        </w:rPr>
        <w:t>Про обрання Лічильної комісії загальних зборів.</w:t>
      </w:r>
    </w:p>
    <w:p w:rsidR="008C2CEC" w:rsidRPr="0022311F" w:rsidRDefault="008C2CEC" w:rsidP="00D17D32">
      <w:pPr>
        <w:numPr>
          <w:ilvl w:val="0"/>
          <w:numId w:val="1"/>
        </w:numPr>
        <w:spacing w:after="0" w:line="240" w:lineRule="auto"/>
        <w:rPr>
          <w:rFonts w:ascii="Times New Roman" w:hAnsi="Times New Roman"/>
          <w:sz w:val="20"/>
          <w:szCs w:val="20"/>
          <w:lang w:val="uk-UA"/>
        </w:rPr>
      </w:pPr>
      <w:r w:rsidRPr="0022311F">
        <w:rPr>
          <w:rFonts w:ascii="Times New Roman" w:hAnsi="Times New Roman"/>
          <w:sz w:val="20"/>
          <w:szCs w:val="20"/>
          <w:lang w:val="uk-UA"/>
        </w:rPr>
        <w:t>Про обрання Голови та Секретаря загальних зборів, затвердження порядку проведення загальних зборів (регламенту зборів).</w:t>
      </w:r>
    </w:p>
    <w:p w:rsidR="008C2CEC" w:rsidRPr="0022311F" w:rsidRDefault="008C2CEC" w:rsidP="00D17D32">
      <w:pPr>
        <w:numPr>
          <w:ilvl w:val="0"/>
          <w:numId w:val="1"/>
        </w:numPr>
        <w:spacing w:after="0" w:line="240" w:lineRule="auto"/>
        <w:rPr>
          <w:rFonts w:ascii="Times New Roman" w:hAnsi="Times New Roman"/>
          <w:sz w:val="20"/>
          <w:szCs w:val="20"/>
          <w:lang w:val="uk-UA"/>
        </w:rPr>
      </w:pPr>
      <w:r w:rsidRPr="0022311F">
        <w:rPr>
          <w:rFonts w:ascii="Times New Roman" w:hAnsi="Times New Roman"/>
          <w:sz w:val="20"/>
          <w:szCs w:val="20"/>
          <w:lang w:val="uk-UA"/>
        </w:rPr>
        <w:t>Затвердження порядку засвідчення бюлетенів для голосування на загальних зборах.</w:t>
      </w:r>
    </w:p>
    <w:p w:rsidR="008C2CEC" w:rsidRPr="0022311F" w:rsidRDefault="008C2CEC" w:rsidP="003C4DB1">
      <w:pPr>
        <w:numPr>
          <w:ilvl w:val="0"/>
          <w:numId w:val="1"/>
        </w:numPr>
        <w:spacing w:after="0" w:line="240" w:lineRule="auto"/>
        <w:jc w:val="left"/>
        <w:rPr>
          <w:rFonts w:ascii="Times New Roman" w:hAnsi="Times New Roman"/>
          <w:sz w:val="20"/>
          <w:szCs w:val="20"/>
          <w:lang w:val="uk-UA"/>
        </w:rPr>
      </w:pPr>
      <w:r w:rsidRPr="0022311F">
        <w:rPr>
          <w:rFonts w:ascii="Times New Roman" w:hAnsi="Times New Roman"/>
          <w:sz w:val="20"/>
          <w:szCs w:val="20"/>
          <w:lang w:val="uk-UA"/>
        </w:rPr>
        <w:t xml:space="preserve">Затвердження звіту Комісії з припинення приватного акціонерного товариства </w:t>
      </w:r>
      <w:r w:rsidR="008E2833">
        <w:rPr>
          <w:rFonts w:ascii="Times New Roman" w:hAnsi="Times New Roman"/>
          <w:noProof/>
          <w:sz w:val="20"/>
          <w:szCs w:val="20"/>
          <w:lang w:val="uk-UA"/>
        </w:rPr>
        <w:t>«</w:t>
      </w:r>
      <w:r w:rsidRPr="004704D4">
        <w:rPr>
          <w:rFonts w:ascii="Times New Roman" w:hAnsi="Times New Roman"/>
          <w:noProof/>
          <w:sz w:val="20"/>
          <w:szCs w:val="20"/>
          <w:lang w:val="uk-UA"/>
        </w:rPr>
        <w:t xml:space="preserve">Українське - канадське спільне підприємство  </w:t>
      </w:r>
      <w:r w:rsidR="008E2833">
        <w:rPr>
          <w:rFonts w:ascii="Times New Roman" w:hAnsi="Times New Roman"/>
          <w:noProof/>
          <w:sz w:val="20"/>
          <w:szCs w:val="20"/>
          <w:lang w:val="uk-UA"/>
        </w:rPr>
        <w:t>«</w:t>
      </w:r>
      <w:r w:rsidRPr="004704D4">
        <w:rPr>
          <w:rFonts w:ascii="Times New Roman" w:hAnsi="Times New Roman"/>
          <w:noProof/>
          <w:sz w:val="20"/>
          <w:szCs w:val="20"/>
          <w:lang w:val="uk-UA"/>
        </w:rPr>
        <w:t>ПОГАР ІНТЕРНЕШНЛ</w:t>
      </w:r>
      <w:r w:rsidR="008E2833">
        <w:rPr>
          <w:rFonts w:ascii="Times New Roman" w:hAnsi="Times New Roman"/>
          <w:noProof/>
          <w:sz w:val="20"/>
          <w:szCs w:val="20"/>
          <w:lang w:val="uk-UA"/>
        </w:rPr>
        <w:t>»</w:t>
      </w:r>
      <w:r>
        <w:rPr>
          <w:rFonts w:ascii="Times New Roman" w:hAnsi="Times New Roman"/>
          <w:sz w:val="20"/>
          <w:szCs w:val="20"/>
          <w:lang w:val="uk-UA"/>
        </w:rPr>
        <w:t xml:space="preserve"> </w:t>
      </w:r>
      <w:r w:rsidRPr="0022311F">
        <w:rPr>
          <w:rFonts w:ascii="Times New Roman" w:hAnsi="Times New Roman"/>
          <w:sz w:val="20"/>
          <w:szCs w:val="20"/>
          <w:lang w:val="uk-UA"/>
        </w:rPr>
        <w:t xml:space="preserve">про виконання рішень загальних зборів акціонерів приватного акціонерного товариства </w:t>
      </w:r>
      <w:r w:rsidR="008E2833">
        <w:rPr>
          <w:rFonts w:ascii="Times New Roman" w:hAnsi="Times New Roman"/>
          <w:noProof/>
          <w:sz w:val="20"/>
          <w:szCs w:val="20"/>
          <w:lang w:val="uk-UA"/>
        </w:rPr>
        <w:t>«</w:t>
      </w:r>
      <w:r w:rsidRPr="004704D4">
        <w:rPr>
          <w:rFonts w:ascii="Times New Roman" w:hAnsi="Times New Roman"/>
          <w:noProof/>
          <w:sz w:val="20"/>
          <w:szCs w:val="20"/>
          <w:lang w:val="uk-UA"/>
        </w:rPr>
        <w:t xml:space="preserve">Українське - канадське спільне підприємство  </w:t>
      </w:r>
      <w:r w:rsidR="008E2833">
        <w:rPr>
          <w:rFonts w:ascii="Times New Roman" w:hAnsi="Times New Roman"/>
          <w:noProof/>
          <w:sz w:val="20"/>
          <w:szCs w:val="20"/>
          <w:lang w:val="uk-UA"/>
        </w:rPr>
        <w:t>«</w:t>
      </w:r>
      <w:r w:rsidRPr="004704D4">
        <w:rPr>
          <w:rFonts w:ascii="Times New Roman" w:hAnsi="Times New Roman"/>
          <w:noProof/>
          <w:sz w:val="20"/>
          <w:szCs w:val="20"/>
          <w:lang w:val="uk-UA"/>
        </w:rPr>
        <w:t>ПОГАР ІНТЕРНЕШНЛ</w:t>
      </w:r>
      <w:r w:rsidR="008E2833">
        <w:rPr>
          <w:rFonts w:ascii="Times New Roman" w:hAnsi="Times New Roman"/>
          <w:noProof/>
          <w:sz w:val="20"/>
          <w:szCs w:val="20"/>
          <w:lang w:val="uk-UA"/>
        </w:rPr>
        <w:t>»</w:t>
      </w:r>
      <w:r w:rsidRPr="0022311F">
        <w:rPr>
          <w:rFonts w:ascii="Times New Roman" w:hAnsi="Times New Roman"/>
          <w:sz w:val="20"/>
          <w:szCs w:val="20"/>
          <w:lang w:val="uk-UA"/>
        </w:rPr>
        <w:t xml:space="preserve"> </w:t>
      </w:r>
      <w:r w:rsidRPr="00424DB2">
        <w:rPr>
          <w:rFonts w:ascii="Times New Roman" w:hAnsi="Times New Roman"/>
          <w:sz w:val="20"/>
          <w:szCs w:val="20"/>
          <w:lang w:val="uk-UA"/>
        </w:rPr>
        <w:t xml:space="preserve">від </w:t>
      </w:r>
      <w:r w:rsidR="008E2833">
        <w:rPr>
          <w:rFonts w:ascii="Times New Roman" w:hAnsi="Times New Roman"/>
          <w:noProof/>
          <w:sz w:val="20"/>
          <w:szCs w:val="20"/>
          <w:lang w:val="uk-UA"/>
        </w:rPr>
        <w:t>«</w:t>
      </w:r>
      <w:r w:rsidRPr="004704D4">
        <w:rPr>
          <w:rFonts w:ascii="Times New Roman" w:hAnsi="Times New Roman"/>
          <w:noProof/>
          <w:sz w:val="20"/>
          <w:szCs w:val="20"/>
          <w:lang w:val="uk-UA"/>
        </w:rPr>
        <w:t>26</w:t>
      </w:r>
      <w:r w:rsidR="008E2833">
        <w:rPr>
          <w:rFonts w:ascii="Times New Roman" w:hAnsi="Times New Roman"/>
          <w:noProof/>
          <w:sz w:val="20"/>
          <w:szCs w:val="20"/>
          <w:lang w:val="uk-UA"/>
        </w:rPr>
        <w:t>»</w:t>
      </w:r>
      <w:r w:rsidRPr="004704D4">
        <w:rPr>
          <w:rFonts w:ascii="Times New Roman" w:hAnsi="Times New Roman"/>
          <w:noProof/>
          <w:sz w:val="20"/>
          <w:szCs w:val="20"/>
          <w:lang w:val="uk-UA"/>
        </w:rPr>
        <w:t xml:space="preserve"> листопада 2021 року</w:t>
      </w:r>
      <w:r w:rsidRPr="0022311F">
        <w:rPr>
          <w:rFonts w:ascii="Times New Roman" w:hAnsi="Times New Roman"/>
          <w:sz w:val="20"/>
          <w:szCs w:val="20"/>
          <w:lang w:val="uk-UA"/>
        </w:rPr>
        <w:t>.</w:t>
      </w:r>
    </w:p>
    <w:p w:rsidR="008C2CEC" w:rsidRPr="0022311F" w:rsidRDefault="008C2CEC" w:rsidP="005F5B5F">
      <w:pPr>
        <w:numPr>
          <w:ilvl w:val="0"/>
          <w:numId w:val="1"/>
        </w:numPr>
        <w:spacing w:after="0" w:line="240" w:lineRule="auto"/>
        <w:rPr>
          <w:rFonts w:ascii="Times New Roman" w:hAnsi="Times New Roman"/>
          <w:sz w:val="20"/>
          <w:szCs w:val="20"/>
          <w:lang w:val="uk-UA"/>
        </w:rPr>
      </w:pPr>
      <w:r w:rsidRPr="0022311F">
        <w:rPr>
          <w:rFonts w:ascii="Times New Roman" w:hAnsi="Times New Roman"/>
          <w:sz w:val="20"/>
          <w:szCs w:val="20"/>
          <w:lang w:val="uk-UA"/>
        </w:rPr>
        <w:t>Про затвердження передавального акту.</w:t>
      </w:r>
    </w:p>
    <w:p w:rsidR="008C2CEC" w:rsidRPr="0022311F" w:rsidRDefault="008C2CEC" w:rsidP="005F5B5F">
      <w:pPr>
        <w:numPr>
          <w:ilvl w:val="0"/>
          <w:numId w:val="1"/>
        </w:numPr>
        <w:spacing w:after="0" w:line="240" w:lineRule="auto"/>
        <w:rPr>
          <w:rFonts w:ascii="Times New Roman" w:hAnsi="Times New Roman"/>
          <w:sz w:val="20"/>
          <w:szCs w:val="20"/>
          <w:lang w:val="uk-UA"/>
        </w:rPr>
      </w:pPr>
      <w:r w:rsidRPr="0022311F">
        <w:rPr>
          <w:rFonts w:ascii="Times New Roman" w:hAnsi="Times New Roman"/>
          <w:sz w:val="20"/>
          <w:szCs w:val="20"/>
          <w:lang w:val="uk-UA"/>
        </w:rPr>
        <w:t xml:space="preserve">Про визначення особи (осіб), якій (яким) надаватимуться повноваження щодо підписання установчих документів Товариства з обмеженою відповідальністю </w:t>
      </w:r>
      <w:r w:rsidR="008E2833">
        <w:rPr>
          <w:rFonts w:ascii="Times New Roman" w:hAnsi="Times New Roman"/>
          <w:noProof/>
          <w:sz w:val="20"/>
          <w:szCs w:val="20"/>
          <w:lang w:val="uk-UA"/>
        </w:rPr>
        <w:t>«</w:t>
      </w:r>
      <w:r w:rsidRPr="004704D4">
        <w:rPr>
          <w:rFonts w:ascii="Times New Roman" w:hAnsi="Times New Roman"/>
          <w:noProof/>
          <w:sz w:val="20"/>
          <w:szCs w:val="20"/>
          <w:lang w:val="uk-UA"/>
        </w:rPr>
        <w:t>ПОГАР ІНТЕРНЕШНЛ</w:t>
      </w:r>
      <w:r w:rsidR="008E2833">
        <w:rPr>
          <w:rFonts w:ascii="Times New Roman" w:hAnsi="Times New Roman"/>
          <w:noProof/>
          <w:sz w:val="20"/>
          <w:szCs w:val="20"/>
          <w:lang w:val="uk-UA"/>
        </w:rPr>
        <w:t>»</w:t>
      </w:r>
      <w:r w:rsidRPr="0022311F">
        <w:rPr>
          <w:rFonts w:ascii="Times New Roman" w:hAnsi="Times New Roman"/>
          <w:sz w:val="20"/>
          <w:szCs w:val="20"/>
          <w:lang w:val="uk-UA"/>
        </w:rPr>
        <w:t xml:space="preserve">, яке є правонаступником приватного акціонерного товариства </w:t>
      </w:r>
      <w:r w:rsidR="008E2833">
        <w:rPr>
          <w:rFonts w:ascii="Times New Roman" w:hAnsi="Times New Roman"/>
          <w:noProof/>
          <w:sz w:val="20"/>
          <w:szCs w:val="20"/>
          <w:lang w:val="uk-UA"/>
        </w:rPr>
        <w:t>«</w:t>
      </w:r>
      <w:r w:rsidRPr="004704D4">
        <w:rPr>
          <w:rFonts w:ascii="Times New Roman" w:hAnsi="Times New Roman"/>
          <w:noProof/>
          <w:sz w:val="20"/>
          <w:szCs w:val="20"/>
          <w:lang w:val="uk-UA"/>
        </w:rPr>
        <w:t xml:space="preserve">Українське - канадське спільне підприємство  </w:t>
      </w:r>
      <w:r w:rsidR="008E2833">
        <w:rPr>
          <w:rFonts w:ascii="Times New Roman" w:hAnsi="Times New Roman"/>
          <w:noProof/>
          <w:sz w:val="20"/>
          <w:szCs w:val="20"/>
          <w:lang w:val="uk-UA"/>
        </w:rPr>
        <w:t>«</w:t>
      </w:r>
      <w:r w:rsidRPr="004704D4">
        <w:rPr>
          <w:rFonts w:ascii="Times New Roman" w:hAnsi="Times New Roman"/>
          <w:noProof/>
          <w:sz w:val="20"/>
          <w:szCs w:val="20"/>
          <w:lang w:val="uk-UA"/>
        </w:rPr>
        <w:t>ПОГАР ІНТЕРНЕШНЛ</w:t>
      </w:r>
      <w:r w:rsidR="008E2833">
        <w:rPr>
          <w:rFonts w:ascii="Times New Roman" w:hAnsi="Times New Roman"/>
          <w:noProof/>
          <w:sz w:val="20"/>
          <w:szCs w:val="20"/>
          <w:lang w:val="uk-UA"/>
        </w:rPr>
        <w:t>»</w:t>
      </w:r>
    </w:p>
    <w:p w:rsidR="008C2CEC" w:rsidRDefault="008C2CEC" w:rsidP="00A613A3">
      <w:pPr>
        <w:pStyle w:val="a5"/>
        <w:spacing w:after="0" w:line="240" w:lineRule="auto"/>
        <w:ind w:left="0" w:firstLine="709"/>
        <w:rPr>
          <w:rFonts w:ascii="Times New Roman" w:hAnsi="Times New Roman"/>
          <w:sz w:val="20"/>
          <w:szCs w:val="20"/>
          <w:lang w:val="uk-UA"/>
        </w:rPr>
      </w:pPr>
      <w:r w:rsidRPr="0022311F">
        <w:rPr>
          <w:rFonts w:ascii="Times New Roman" w:hAnsi="Times New Roman"/>
          <w:b/>
          <w:sz w:val="20"/>
          <w:szCs w:val="20"/>
          <w:lang w:val="uk-UA"/>
        </w:rPr>
        <w:t>Адреса веб-сайту</w:t>
      </w:r>
      <w:r w:rsidRPr="0022311F">
        <w:rPr>
          <w:rFonts w:ascii="Times New Roman" w:hAnsi="Times New Roman"/>
          <w:sz w:val="20"/>
          <w:szCs w:val="20"/>
          <w:lang w:val="uk-UA"/>
        </w:rPr>
        <w:t xml:space="preserve">, </w:t>
      </w:r>
      <w:r w:rsidRPr="0022311F">
        <w:rPr>
          <w:rFonts w:ascii="Times New Roman" w:hAnsi="Times New Roman"/>
          <w:bCs/>
          <w:sz w:val="20"/>
          <w:szCs w:val="20"/>
          <w:lang w:val="uk-UA"/>
        </w:rPr>
        <w:t xml:space="preserve">на якому розміщена інформація з проектом рішень щодо кожного з питань, включених до проекту порядку денного, а також інформацію, зазначену в ч.4 ст.35 Закону України </w:t>
      </w:r>
      <w:r w:rsidR="008E2833">
        <w:rPr>
          <w:rFonts w:ascii="Times New Roman" w:hAnsi="Times New Roman"/>
          <w:bCs/>
          <w:sz w:val="20"/>
          <w:szCs w:val="20"/>
          <w:lang w:val="uk-UA"/>
        </w:rPr>
        <w:t>«</w:t>
      </w:r>
      <w:r w:rsidRPr="0022311F">
        <w:rPr>
          <w:rFonts w:ascii="Times New Roman" w:hAnsi="Times New Roman"/>
          <w:bCs/>
          <w:sz w:val="20"/>
          <w:szCs w:val="20"/>
          <w:lang w:val="uk-UA"/>
        </w:rPr>
        <w:t>Про акціонерні товариства</w:t>
      </w:r>
      <w:r w:rsidR="008E2833">
        <w:rPr>
          <w:rFonts w:ascii="Times New Roman" w:hAnsi="Times New Roman"/>
          <w:bCs/>
          <w:sz w:val="20"/>
          <w:szCs w:val="20"/>
          <w:lang w:val="uk-UA"/>
        </w:rPr>
        <w:t>»</w:t>
      </w:r>
      <w:r w:rsidRPr="0022311F">
        <w:rPr>
          <w:rFonts w:ascii="Times New Roman" w:hAnsi="Times New Roman"/>
          <w:sz w:val="20"/>
          <w:szCs w:val="20"/>
          <w:lang w:val="uk-UA"/>
        </w:rPr>
        <w:t xml:space="preserve">: </w:t>
      </w:r>
      <w:r w:rsidRPr="004704D4">
        <w:rPr>
          <w:rFonts w:ascii="Times New Roman" w:hAnsi="Times New Roman"/>
          <w:bCs/>
          <w:noProof/>
          <w:sz w:val="20"/>
          <w:szCs w:val="20"/>
          <w:lang w:val="uk-UA"/>
        </w:rPr>
        <w:t>http://pogar.emiti.net</w:t>
      </w:r>
      <w:r w:rsidRPr="00EB6B69">
        <w:rPr>
          <w:rFonts w:ascii="Times New Roman" w:hAnsi="Times New Roman"/>
          <w:sz w:val="20"/>
          <w:szCs w:val="20"/>
          <w:lang w:val="uk-UA"/>
        </w:rPr>
        <w:t>.</w:t>
      </w:r>
    </w:p>
    <w:p w:rsidR="008C2CEC" w:rsidRPr="00760637" w:rsidRDefault="008C2CEC" w:rsidP="00F50F7C">
      <w:pPr>
        <w:spacing w:after="0" w:line="240" w:lineRule="auto"/>
        <w:ind w:firstLine="709"/>
        <w:rPr>
          <w:rFonts w:ascii="Times New Roman" w:hAnsi="Times New Roman"/>
          <w:bCs/>
          <w:color w:val="000000"/>
          <w:sz w:val="20"/>
          <w:szCs w:val="20"/>
          <w:lang w:val="uk-UA"/>
        </w:rPr>
      </w:pPr>
      <w:r w:rsidRPr="00760637">
        <w:rPr>
          <w:rFonts w:ascii="Times New Roman" w:hAnsi="Times New Roman"/>
          <w:b/>
          <w:bCs/>
          <w:color w:val="000000"/>
          <w:sz w:val="20"/>
          <w:szCs w:val="20"/>
          <w:lang w:val="uk-UA"/>
        </w:rPr>
        <w:t>Загальна кількість акцій</w:t>
      </w:r>
      <w:r w:rsidRPr="00760637">
        <w:rPr>
          <w:rFonts w:ascii="Times New Roman" w:hAnsi="Times New Roman"/>
          <w:bCs/>
          <w:color w:val="000000"/>
          <w:sz w:val="20"/>
          <w:szCs w:val="20"/>
          <w:lang w:val="uk-UA"/>
        </w:rPr>
        <w:t xml:space="preserve"> становить  </w:t>
      </w:r>
      <w:r w:rsidR="00D41074">
        <w:rPr>
          <w:rFonts w:ascii="Times New Roman" w:hAnsi="Times New Roman"/>
          <w:bCs/>
          <w:color w:val="000000"/>
          <w:sz w:val="20"/>
          <w:szCs w:val="20"/>
          <w:lang w:val="uk-UA"/>
        </w:rPr>
        <w:t xml:space="preserve">100 штук </w:t>
      </w:r>
      <w:r w:rsidRPr="00760637">
        <w:rPr>
          <w:rFonts w:ascii="Times New Roman" w:hAnsi="Times New Roman"/>
          <w:bCs/>
          <w:color w:val="000000"/>
          <w:sz w:val="20"/>
          <w:szCs w:val="20"/>
          <w:lang w:val="uk-UA"/>
        </w:rPr>
        <w:t xml:space="preserve">простих іменних акцій номінальною вартістю </w:t>
      </w:r>
      <w:r w:rsidRPr="004704D4">
        <w:rPr>
          <w:rFonts w:ascii="Times New Roman" w:hAnsi="Times New Roman"/>
          <w:bCs/>
          <w:noProof/>
          <w:color w:val="000000"/>
          <w:sz w:val="20"/>
          <w:szCs w:val="20"/>
          <w:lang w:val="uk-UA"/>
        </w:rPr>
        <w:t>20,00</w:t>
      </w:r>
      <w:r w:rsidRPr="00760637">
        <w:rPr>
          <w:rFonts w:ascii="Times New Roman" w:hAnsi="Times New Roman"/>
          <w:bCs/>
          <w:color w:val="000000"/>
          <w:sz w:val="20"/>
          <w:szCs w:val="20"/>
          <w:lang w:val="uk-UA"/>
        </w:rPr>
        <w:t xml:space="preserve"> грн. кожна.</w:t>
      </w:r>
    </w:p>
    <w:p w:rsidR="008C2CEC" w:rsidRPr="00F50F7C" w:rsidRDefault="008C2CEC" w:rsidP="00F50F7C">
      <w:pPr>
        <w:spacing w:after="0" w:line="240" w:lineRule="auto"/>
        <w:ind w:firstLine="709"/>
        <w:rPr>
          <w:rFonts w:ascii="Times New Roman" w:hAnsi="Times New Roman"/>
          <w:bCs/>
          <w:color w:val="000000"/>
          <w:sz w:val="20"/>
          <w:szCs w:val="20"/>
          <w:lang w:val="uk-UA"/>
        </w:rPr>
      </w:pPr>
      <w:r w:rsidRPr="00760637">
        <w:rPr>
          <w:rFonts w:ascii="Times New Roman" w:hAnsi="Times New Roman"/>
          <w:b/>
          <w:bCs/>
          <w:color w:val="000000"/>
          <w:sz w:val="20"/>
          <w:szCs w:val="20"/>
          <w:lang w:val="uk-UA"/>
        </w:rPr>
        <w:t>Загальна кількість голосуючих акцій</w:t>
      </w:r>
      <w:r w:rsidR="00D41074">
        <w:rPr>
          <w:rFonts w:ascii="Times New Roman" w:hAnsi="Times New Roman"/>
          <w:bCs/>
          <w:color w:val="000000"/>
          <w:sz w:val="20"/>
          <w:szCs w:val="20"/>
          <w:lang w:val="uk-UA"/>
        </w:rPr>
        <w:t xml:space="preserve"> становить 66</w:t>
      </w:r>
      <w:r w:rsidRPr="00760637">
        <w:rPr>
          <w:rFonts w:ascii="Times New Roman" w:hAnsi="Times New Roman"/>
          <w:bCs/>
          <w:color w:val="000000"/>
          <w:sz w:val="20"/>
          <w:szCs w:val="20"/>
        </w:rPr>
        <w:t xml:space="preserve"> </w:t>
      </w:r>
      <w:r w:rsidRPr="00760637">
        <w:rPr>
          <w:rFonts w:ascii="Times New Roman" w:hAnsi="Times New Roman"/>
          <w:bCs/>
          <w:color w:val="000000"/>
          <w:sz w:val="20"/>
          <w:szCs w:val="20"/>
          <w:lang w:val="uk-UA"/>
        </w:rPr>
        <w:t>штук.</w:t>
      </w:r>
    </w:p>
    <w:p w:rsidR="008C2CEC" w:rsidRPr="008E2833" w:rsidRDefault="008C2CEC" w:rsidP="00A613A3">
      <w:pPr>
        <w:pStyle w:val="a5"/>
        <w:spacing w:after="0" w:line="240" w:lineRule="auto"/>
        <w:ind w:left="0" w:firstLine="709"/>
        <w:rPr>
          <w:rFonts w:ascii="Times New Roman" w:hAnsi="Times New Roman"/>
          <w:sz w:val="20"/>
          <w:szCs w:val="20"/>
          <w:lang w:val="uk-UA"/>
        </w:rPr>
      </w:pPr>
      <w:r w:rsidRPr="00EB6B69">
        <w:rPr>
          <w:rFonts w:ascii="Times New Roman" w:hAnsi="Times New Roman"/>
          <w:b/>
          <w:bCs/>
          <w:sz w:val="20"/>
          <w:szCs w:val="20"/>
          <w:lang w:val="uk-UA"/>
        </w:rPr>
        <w:t xml:space="preserve">Порядок ознайомлення акціонерів з матеріалами, з якими вони можуть </w:t>
      </w:r>
      <w:r w:rsidRPr="008E2833">
        <w:rPr>
          <w:rFonts w:ascii="Times New Roman" w:hAnsi="Times New Roman"/>
          <w:b/>
          <w:bCs/>
          <w:sz w:val="20"/>
          <w:szCs w:val="20"/>
          <w:lang w:val="uk-UA"/>
        </w:rPr>
        <w:t>ознайомитися під час підготовки до загальних зборів:</w:t>
      </w:r>
      <w:r w:rsidRPr="008E2833">
        <w:rPr>
          <w:rFonts w:ascii="Times New Roman" w:hAnsi="Times New Roman"/>
          <w:sz w:val="20"/>
          <w:szCs w:val="20"/>
          <w:lang w:val="uk-UA"/>
        </w:rPr>
        <w:t xml:space="preserve"> з документами та матеріалами, пов’язаними з порядком денним, акціонери (та їх представники) можуть ознайомиться за письмовим запитом за місцезнаходженням Товариства за </w:t>
      </w:r>
      <w:proofErr w:type="spellStart"/>
      <w:r w:rsidRPr="008E2833">
        <w:rPr>
          <w:rFonts w:ascii="Times New Roman" w:hAnsi="Times New Roman"/>
          <w:sz w:val="20"/>
          <w:szCs w:val="20"/>
          <w:lang w:val="uk-UA"/>
        </w:rPr>
        <w:t>адресою</w:t>
      </w:r>
      <w:proofErr w:type="spellEnd"/>
      <w:r w:rsidRPr="008E2833">
        <w:rPr>
          <w:rFonts w:ascii="Times New Roman" w:hAnsi="Times New Roman"/>
          <w:sz w:val="20"/>
          <w:szCs w:val="20"/>
          <w:lang w:val="uk-UA"/>
        </w:rPr>
        <w:t xml:space="preserve">: </w:t>
      </w:r>
      <w:r w:rsidRPr="008E2833">
        <w:rPr>
          <w:rFonts w:ascii="Times New Roman" w:hAnsi="Times New Roman"/>
          <w:noProof/>
          <w:sz w:val="20"/>
          <w:szCs w:val="20"/>
          <w:lang w:val="uk-UA"/>
        </w:rPr>
        <w:t>79058, м.Львiв, вул.Хiмiчна, 22 кв.51</w:t>
      </w:r>
      <w:r w:rsidRPr="008E2833">
        <w:rPr>
          <w:rFonts w:ascii="Times New Roman" w:hAnsi="Times New Roman"/>
          <w:sz w:val="20"/>
          <w:szCs w:val="20"/>
          <w:lang w:val="uk-UA"/>
        </w:rPr>
        <w:t>, в приміщенні бухгалтерії </w:t>
      </w:r>
      <w:r w:rsidRPr="008E2833">
        <w:rPr>
          <w:rFonts w:ascii="Times New Roman" w:hAnsi="Times New Roman"/>
          <w:bCs/>
          <w:sz w:val="20"/>
          <w:szCs w:val="20"/>
          <w:lang w:val="uk-UA"/>
        </w:rPr>
        <w:t>у робочі дні з 9:00</w:t>
      </w:r>
      <w:r w:rsidR="008E2833" w:rsidRPr="008E2833">
        <w:rPr>
          <w:rFonts w:ascii="Times New Roman" w:hAnsi="Times New Roman"/>
          <w:bCs/>
          <w:sz w:val="20"/>
          <w:szCs w:val="20"/>
          <w:lang w:val="uk-UA"/>
        </w:rPr>
        <w:t xml:space="preserve"> години до 12</w:t>
      </w:r>
      <w:r w:rsidRPr="008E2833">
        <w:rPr>
          <w:rFonts w:ascii="Times New Roman" w:hAnsi="Times New Roman"/>
          <w:bCs/>
          <w:sz w:val="20"/>
          <w:szCs w:val="20"/>
          <w:lang w:val="uk-UA"/>
        </w:rPr>
        <w:t>:00 години</w:t>
      </w:r>
      <w:r w:rsidRPr="008E2833">
        <w:rPr>
          <w:rFonts w:ascii="Times New Roman" w:hAnsi="Times New Roman"/>
          <w:sz w:val="20"/>
          <w:szCs w:val="20"/>
          <w:lang w:val="uk-UA"/>
        </w:rPr>
        <w:t xml:space="preserve"> (а в день проведення зборів без подання письмового запиту – також у місці їх проведення). У письмовому запиті акціонера обов'язково зазначаються найменування акціонера – юридичної особи або прізвище, ім'я та по-батькові акціонера – фізичної особи, кількість (тип) належних йому акцій (для ідентифікації згідно даних зведеного облікового реєстру). Документи надаються для ознайомлення. Відповідальна особа за порядок ознайомлення акціонерів (та їх представників) з документами –  </w:t>
      </w:r>
      <w:r w:rsidRPr="008E2833">
        <w:rPr>
          <w:rFonts w:ascii="Times New Roman" w:hAnsi="Times New Roman"/>
          <w:noProof/>
          <w:sz w:val="20"/>
          <w:szCs w:val="20"/>
          <w:lang w:val="uk-UA"/>
        </w:rPr>
        <w:t>Вишневецький Володимир Володимирович</w:t>
      </w:r>
      <w:r w:rsidRPr="008E2833">
        <w:rPr>
          <w:rFonts w:ascii="Times New Roman" w:hAnsi="Times New Roman"/>
          <w:sz w:val="20"/>
          <w:szCs w:val="20"/>
          <w:lang w:val="uk-UA"/>
        </w:rPr>
        <w:t xml:space="preserve"> Телефони для довідок: </w:t>
      </w:r>
      <w:r w:rsidRPr="008E2833">
        <w:rPr>
          <w:rFonts w:ascii="Times New Roman" w:hAnsi="Times New Roman"/>
          <w:noProof/>
          <w:sz w:val="20"/>
          <w:szCs w:val="20"/>
          <w:lang w:val="uk-UA"/>
        </w:rPr>
        <w:t>(032) 240-48-98</w:t>
      </w:r>
      <w:r w:rsidRPr="008E2833">
        <w:rPr>
          <w:rFonts w:ascii="Times New Roman" w:hAnsi="Times New Roman"/>
          <w:sz w:val="20"/>
          <w:szCs w:val="20"/>
          <w:lang w:val="uk-UA"/>
        </w:rPr>
        <w:t>.</w:t>
      </w:r>
    </w:p>
    <w:p w:rsidR="008C2CEC" w:rsidRPr="008E2833" w:rsidRDefault="008C2CEC" w:rsidP="008962F1">
      <w:pPr>
        <w:spacing w:after="0" w:line="240" w:lineRule="auto"/>
        <w:ind w:firstLine="709"/>
        <w:rPr>
          <w:rFonts w:ascii="Times New Roman" w:hAnsi="Times New Roman"/>
          <w:b/>
          <w:sz w:val="20"/>
          <w:szCs w:val="20"/>
          <w:lang w:val="uk-UA"/>
        </w:rPr>
      </w:pPr>
      <w:r w:rsidRPr="008E2833">
        <w:rPr>
          <w:rFonts w:ascii="Times New Roman" w:hAnsi="Times New Roman"/>
          <w:b/>
          <w:sz w:val="20"/>
          <w:szCs w:val="20"/>
          <w:lang w:val="uk-UA"/>
        </w:rPr>
        <w:t xml:space="preserve">Права, надані акціонерам відповідно до вимог статей 36 та 38 Закону України </w:t>
      </w:r>
      <w:r w:rsidR="008E2833">
        <w:rPr>
          <w:rFonts w:ascii="Times New Roman" w:hAnsi="Times New Roman"/>
          <w:b/>
          <w:sz w:val="20"/>
          <w:szCs w:val="20"/>
          <w:lang w:val="uk-UA"/>
        </w:rPr>
        <w:t>«</w:t>
      </w:r>
      <w:r w:rsidRPr="008E2833">
        <w:rPr>
          <w:rFonts w:ascii="Times New Roman" w:hAnsi="Times New Roman"/>
          <w:b/>
          <w:sz w:val="20"/>
          <w:szCs w:val="20"/>
          <w:lang w:val="uk-UA"/>
        </w:rPr>
        <w:t>Про акціонерні товариства</w:t>
      </w:r>
      <w:r w:rsidR="008E2833">
        <w:rPr>
          <w:rFonts w:ascii="Times New Roman" w:hAnsi="Times New Roman"/>
          <w:b/>
          <w:sz w:val="20"/>
          <w:szCs w:val="20"/>
          <w:lang w:val="uk-UA"/>
        </w:rPr>
        <w:t>»</w:t>
      </w:r>
      <w:r w:rsidRPr="008E2833">
        <w:rPr>
          <w:rFonts w:ascii="Times New Roman" w:hAnsi="Times New Roman"/>
          <w:b/>
          <w:sz w:val="20"/>
          <w:szCs w:val="20"/>
          <w:lang w:val="uk-UA"/>
        </w:rPr>
        <w:t>, а також строк, протягом якого такі права можуть використовуватися:</w:t>
      </w:r>
    </w:p>
    <w:p w:rsidR="008C2CEC" w:rsidRPr="0022311F" w:rsidRDefault="008C2CEC" w:rsidP="008962F1">
      <w:pPr>
        <w:spacing w:after="0" w:line="240" w:lineRule="auto"/>
        <w:ind w:firstLine="709"/>
        <w:rPr>
          <w:rFonts w:ascii="Times New Roman" w:hAnsi="Times New Roman"/>
          <w:sz w:val="20"/>
          <w:szCs w:val="20"/>
          <w:lang w:val="uk-UA"/>
        </w:rPr>
      </w:pPr>
      <w:r w:rsidRPr="008E2833">
        <w:rPr>
          <w:rFonts w:ascii="Times New Roman" w:hAnsi="Times New Roman"/>
          <w:sz w:val="20"/>
          <w:szCs w:val="20"/>
          <w:lang w:val="uk-UA"/>
        </w:rPr>
        <w:t>- ознайомитися з документами, необхідними для прийняття рішень з питань порядку денного</w:t>
      </w:r>
      <w:r w:rsidRPr="0022311F">
        <w:rPr>
          <w:rFonts w:ascii="Times New Roman" w:hAnsi="Times New Roman"/>
          <w:sz w:val="20"/>
          <w:szCs w:val="20"/>
          <w:lang w:val="uk-UA"/>
        </w:rPr>
        <w:t xml:space="preserve"> (від дати надіслання повідомлення про проведення Зборів до дати проведення Зборів, а також в день проведення зборів);</w:t>
      </w:r>
    </w:p>
    <w:p w:rsidR="008C2CEC" w:rsidRPr="0022311F" w:rsidRDefault="008C2CEC" w:rsidP="008962F1">
      <w:pPr>
        <w:spacing w:after="0" w:line="240" w:lineRule="auto"/>
        <w:ind w:firstLine="709"/>
        <w:rPr>
          <w:rFonts w:ascii="Times New Roman" w:hAnsi="Times New Roman"/>
          <w:sz w:val="20"/>
          <w:szCs w:val="20"/>
          <w:lang w:val="uk-UA"/>
        </w:rPr>
      </w:pPr>
      <w:r w:rsidRPr="0022311F">
        <w:rPr>
          <w:rFonts w:ascii="Times New Roman" w:hAnsi="Times New Roman"/>
          <w:sz w:val="20"/>
          <w:szCs w:val="20"/>
          <w:lang w:val="uk-UA"/>
        </w:rPr>
        <w:t xml:space="preserve">- ознайомитися з проектом договору про викуп Товариством акцій (у разі якщо порядок денний Зборів передбачає голосування з питань, визначених ст. 68 Закону України </w:t>
      </w:r>
      <w:r w:rsidR="008E2833">
        <w:rPr>
          <w:rFonts w:ascii="Times New Roman" w:hAnsi="Times New Roman"/>
          <w:sz w:val="20"/>
          <w:szCs w:val="20"/>
          <w:lang w:val="uk-UA"/>
        </w:rPr>
        <w:t>«</w:t>
      </w:r>
      <w:r w:rsidRPr="0022311F">
        <w:rPr>
          <w:rFonts w:ascii="Times New Roman" w:hAnsi="Times New Roman"/>
          <w:sz w:val="20"/>
          <w:szCs w:val="20"/>
          <w:lang w:val="uk-UA"/>
        </w:rPr>
        <w:t>Про акціонерні товариства</w:t>
      </w:r>
      <w:r w:rsidR="008E2833">
        <w:rPr>
          <w:rFonts w:ascii="Times New Roman" w:hAnsi="Times New Roman"/>
          <w:sz w:val="20"/>
          <w:szCs w:val="20"/>
          <w:lang w:val="uk-UA"/>
        </w:rPr>
        <w:t>»</w:t>
      </w:r>
      <w:r w:rsidRPr="0022311F">
        <w:rPr>
          <w:rFonts w:ascii="Times New Roman" w:hAnsi="Times New Roman"/>
          <w:sz w:val="20"/>
          <w:szCs w:val="20"/>
          <w:lang w:val="uk-UA"/>
        </w:rPr>
        <w:t>);</w:t>
      </w:r>
    </w:p>
    <w:p w:rsidR="008C2CEC" w:rsidRPr="0022311F" w:rsidRDefault="008C2CEC" w:rsidP="008962F1">
      <w:pPr>
        <w:spacing w:after="0" w:line="240" w:lineRule="auto"/>
        <w:ind w:firstLine="709"/>
        <w:rPr>
          <w:rFonts w:ascii="Times New Roman" w:hAnsi="Times New Roman"/>
          <w:sz w:val="20"/>
          <w:szCs w:val="20"/>
          <w:lang w:val="uk-UA"/>
        </w:rPr>
      </w:pPr>
      <w:r w:rsidRPr="0022311F">
        <w:rPr>
          <w:rFonts w:ascii="Times New Roman" w:hAnsi="Times New Roman"/>
          <w:sz w:val="20"/>
          <w:szCs w:val="20"/>
          <w:lang w:val="uk-UA"/>
        </w:rPr>
        <w:t>- до дати проведення Зборів отримати письмову відповідь на письмові запитання щодо питань, включених до проекту порядку денного загальних зборів та порядку денного загальних зборів;</w:t>
      </w:r>
    </w:p>
    <w:p w:rsidR="008C2CEC" w:rsidRPr="0022311F" w:rsidRDefault="008C2CEC" w:rsidP="008962F1">
      <w:pPr>
        <w:spacing w:after="0" w:line="240" w:lineRule="auto"/>
        <w:ind w:firstLine="709"/>
        <w:rPr>
          <w:rFonts w:ascii="Times New Roman" w:hAnsi="Times New Roman"/>
          <w:sz w:val="20"/>
          <w:szCs w:val="20"/>
          <w:lang w:val="uk-UA"/>
        </w:rPr>
      </w:pPr>
      <w:r w:rsidRPr="0022311F">
        <w:rPr>
          <w:rFonts w:ascii="Times New Roman" w:hAnsi="Times New Roman"/>
          <w:sz w:val="20"/>
          <w:szCs w:val="20"/>
          <w:lang w:val="uk-UA"/>
        </w:rPr>
        <w:t>- отримати повідомлення про зміни у порядку денному не пізніше ніж за 10 днів до дати проведення Зборів;</w:t>
      </w:r>
    </w:p>
    <w:p w:rsidR="008C2CEC" w:rsidRPr="0022311F" w:rsidRDefault="008C2CEC" w:rsidP="008962F1">
      <w:pPr>
        <w:spacing w:after="0" w:line="240" w:lineRule="auto"/>
        <w:ind w:firstLine="709"/>
        <w:rPr>
          <w:rFonts w:ascii="Times New Roman" w:hAnsi="Times New Roman"/>
          <w:sz w:val="20"/>
          <w:szCs w:val="20"/>
          <w:lang w:val="uk-UA"/>
        </w:rPr>
      </w:pPr>
      <w:r w:rsidRPr="0022311F">
        <w:rPr>
          <w:rFonts w:ascii="Times New Roman" w:hAnsi="Times New Roman"/>
          <w:sz w:val="20"/>
          <w:szCs w:val="20"/>
          <w:lang w:val="uk-UA"/>
        </w:rPr>
        <w:t xml:space="preserve">- вносити пропозиції щодо питань, включених до проекту порядку денного Зборів (не пізніше ніж за 20 днів до дати проведення Зборів), а також щодо нових кандидатів до складу органів Товариства (не пізніше ніж за 7 днів до дати проведення Зборів). Пропозиції вносяться в порядку, передбаченому ст. 38 ЗУ </w:t>
      </w:r>
      <w:r w:rsidR="008E2833">
        <w:rPr>
          <w:rFonts w:ascii="Times New Roman" w:hAnsi="Times New Roman"/>
          <w:sz w:val="20"/>
          <w:szCs w:val="20"/>
          <w:lang w:val="uk-UA"/>
        </w:rPr>
        <w:t>«</w:t>
      </w:r>
      <w:r w:rsidRPr="0022311F">
        <w:rPr>
          <w:rFonts w:ascii="Times New Roman" w:hAnsi="Times New Roman"/>
          <w:sz w:val="20"/>
          <w:szCs w:val="20"/>
          <w:lang w:val="uk-UA"/>
        </w:rPr>
        <w:t>Про акціонерні товариства</w:t>
      </w:r>
      <w:r w:rsidR="008E2833">
        <w:rPr>
          <w:rFonts w:ascii="Times New Roman" w:hAnsi="Times New Roman"/>
          <w:sz w:val="20"/>
          <w:szCs w:val="20"/>
          <w:lang w:val="uk-UA"/>
        </w:rPr>
        <w:t>»</w:t>
      </w:r>
      <w:r w:rsidRPr="0022311F">
        <w:rPr>
          <w:rFonts w:ascii="Times New Roman" w:hAnsi="Times New Roman"/>
          <w:sz w:val="20"/>
          <w:szCs w:val="20"/>
          <w:lang w:val="uk-UA"/>
        </w:rPr>
        <w:t>;</w:t>
      </w:r>
    </w:p>
    <w:p w:rsidR="008C2CEC" w:rsidRPr="0022311F" w:rsidRDefault="008C2CEC" w:rsidP="008962F1">
      <w:pPr>
        <w:pStyle w:val="a5"/>
        <w:spacing w:after="0" w:line="240" w:lineRule="auto"/>
        <w:ind w:left="0" w:firstLine="709"/>
        <w:rPr>
          <w:rFonts w:ascii="Times New Roman" w:hAnsi="Times New Roman"/>
          <w:b/>
          <w:sz w:val="20"/>
          <w:szCs w:val="20"/>
          <w:lang w:val="uk-UA"/>
        </w:rPr>
      </w:pPr>
      <w:r w:rsidRPr="0022311F">
        <w:rPr>
          <w:rFonts w:ascii="Times New Roman" w:hAnsi="Times New Roman"/>
          <w:sz w:val="20"/>
          <w:szCs w:val="20"/>
          <w:lang w:val="uk-UA"/>
        </w:rPr>
        <w:t>- оскаржити рішення Товариства про відмову у включенні його пропозицій до проекту порядку денного.</w:t>
      </w:r>
    </w:p>
    <w:p w:rsidR="008C2CEC" w:rsidRPr="0022311F" w:rsidRDefault="008C2CEC" w:rsidP="00A613A3">
      <w:pPr>
        <w:pStyle w:val="a5"/>
        <w:spacing w:after="0" w:line="240" w:lineRule="auto"/>
        <w:ind w:left="0" w:firstLine="709"/>
        <w:rPr>
          <w:rFonts w:ascii="Times New Roman" w:hAnsi="Times New Roman"/>
          <w:sz w:val="20"/>
          <w:szCs w:val="20"/>
          <w:lang w:val="uk-UA"/>
        </w:rPr>
      </w:pPr>
      <w:r w:rsidRPr="0022311F">
        <w:rPr>
          <w:rFonts w:ascii="Times New Roman" w:hAnsi="Times New Roman"/>
          <w:b/>
          <w:sz w:val="20"/>
          <w:szCs w:val="20"/>
          <w:lang w:val="uk-UA"/>
        </w:rPr>
        <w:t>Для реєстрації та участі у зборах</w:t>
      </w:r>
      <w:r w:rsidRPr="0022311F">
        <w:rPr>
          <w:rFonts w:ascii="Times New Roman" w:hAnsi="Times New Roman"/>
          <w:sz w:val="20"/>
          <w:szCs w:val="20"/>
          <w:lang w:val="uk-UA"/>
        </w:rPr>
        <w:t xml:space="preserve"> акціонери приватного акціонерного товариства </w:t>
      </w:r>
      <w:r w:rsidR="008E2833">
        <w:rPr>
          <w:rFonts w:ascii="Times New Roman" w:hAnsi="Times New Roman"/>
          <w:noProof/>
          <w:sz w:val="20"/>
          <w:szCs w:val="20"/>
          <w:lang w:val="uk-UA"/>
        </w:rPr>
        <w:t>«</w:t>
      </w:r>
      <w:r w:rsidRPr="004704D4">
        <w:rPr>
          <w:rFonts w:ascii="Times New Roman" w:hAnsi="Times New Roman"/>
          <w:noProof/>
          <w:sz w:val="20"/>
          <w:szCs w:val="20"/>
          <w:lang w:val="uk-UA"/>
        </w:rPr>
        <w:t xml:space="preserve">Українське - канадське спільне підприємство  </w:t>
      </w:r>
      <w:r w:rsidR="008E2833">
        <w:rPr>
          <w:rFonts w:ascii="Times New Roman" w:hAnsi="Times New Roman"/>
          <w:noProof/>
          <w:sz w:val="20"/>
          <w:szCs w:val="20"/>
          <w:lang w:val="uk-UA"/>
        </w:rPr>
        <w:t>«</w:t>
      </w:r>
      <w:r w:rsidRPr="004704D4">
        <w:rPr>
          <w:rFonts w:ascii="Times New Roman" w:hAnsi="Times New Roman"/>
          <w:noProof/>
          <w:sz w:val="20"/>
          <w:szCs w:val="20"/>
          <w:lang w:val="uk-UA"/>
        </w:rPr>
        <w:t>ПОГАР ІНТЕРНЕШНЛ</w:t>
      </w:r>
      <w:r w:rsidR="008E2833">
        <w:rPr>
          <w:rFonts w:ascii="Times New Roman" w:hAnsi="Times New Roman"/>
          <w:noProof/>
          <w:sz w:val="20"/>
          <w:szCs w:val="20"/>
          <w:lang w:val="uk-UA"/>
        </w:rPr>
        <w:t>»</w:t>
      </w:r>
      <w:r w:rsidRPr="0022311F">
        <w:rPr>
          <w:rFonts w:ascii="Times New Roman" w:hAnsi="Times New Roman"/>
          <w:sz w:val="20"/>
          <w:szCs w:val="20"/>
          <w:lang w:val="uk-UA"/>
        </w:rPr>
        <w:t xml:space="preserve"> повинні мати при собі документ, що посвідчує особу (паспорт або інший документ, що може ідентифікувати акціонера), а представникам акціонерів додатково – належним чином оформлену довіреність на право участі та голосування на загальних зборах та документ, що посвідчує особу представника.</w:t>
      </w:r>
    </w:p>
    <w:p w:rsidR="008C2CEC" w:rsidRPr="0022311F" w:rsidRDefault="008C2CEC" w:rsidP="008962F1">
      <w:pPr>
        <w:spacing w:after="0" w:line="240" w:lineRule="auto"/>
        <w:ind w:firstLine="709"/>
        <w:rPr>
          <w:rFonts w:ascii="Times New Roman" w:hAnsi="Times New Roman"/>
          <w:sz w:val="20"/>
          <w:szCs w:val="20"/>
          <w:lang w:val="uk-UA"/>
        </w:rPr>
      </w:pPr>
      <w:r w:rsidRPr="0022311F">
        <w:rPr>
          <w:rFonts w:ascii="Times New Roman" w:hAnsi="Times New Roman"/>
          <w:b/>
          <w:sz w:val="20"/>
          <w:szCs w:val="20"/>
          <w:lang w:val="uk-UA"/>
        </w:rPr>
        <w:t>Порядок участі та голосування на загальних зборах за довіреністю:</w:t>
      </w:r>
      <w:r w:rsidRPr="0022311F">
        <w:rPr>
          <w:rFonts w:ascii="Times New Roman" w:hAnsi="Times New Roman"/>
          <w:sz w:val="20"/>
          <w:szCs w:val="20"/>
          <w:lang w:val="uk-UA"/>
        </w:rPr>
        <w:t> акціонери можуть взяти участь у Зборах особисто або через уповноваженого представника. Представником акціонера - фізичної чи юридичної особи на загальних зборах акціонерного товариства може бути інша фізична особа або уповноважена особа юридичної особи.</w:t>
      </w:r>
    </w:p>
    <w:p w:rsidR="008C2CEC" w:rsidRPr="0022311F" w:rsidRDefault="008C2CEC" w:rsidP="008962F1">
      <w:pPr>
        <w:spacing w:after="0" w:line="240" w:lineRule="auto"/>
        <w:ind w:firstLine="709"/>
        <w:rPr>
          <w:rFonts w:ascii="Times New Roman" w:hAnsi="Times New Roman"/>
          <w:sz w:val="20"/>
          <w:szCs w:val="20"/>
          <w:lang w:val="uk-UA"/>
        </w:rPr>
      </w:pPr>
      <w:r w:rsidRPr="0022311F">
        <w:rPr>
          <w:rFonts w:ascii="Times New Roman" w:hAnsi="Times New Roman"/>
          <w:sz w:val="20"/>
          <w:szCs w:val="20"/>
          <w:lang w:val="uk-UA"/>
        </w:rPr>
        <w:t>Довіреність на право участі та голосування на загальних зборах, видана фізичною особою, посвідчується нотаріусом або іншими посадовими особами, які вчиняють нотаріальні дії, а також може посвідчуватися депозитарною установою у встановленому Національною комісією з цінних паперів та фондового ринку порядку. Довіреність на право участі та голосування на загальних зборах від імені юридичної особи видається її органом або іншою особою, уповноваженою на це її установчими документами.</w:t>
      </w:r>
    </w:p>
    <w:p w:rsidR="008C2CEC" w:rsidRPr="0022311F" w:rsidRDefault="008C2CEC" w:rsidP="008962F1">
      <w:pPr>
        <w:spacing w:after="0" w:line="240" w:lineRule="auto"/>
        <w:ind w:firstLine="709"/>
        <w:rPr>
          <w:rFonts w:ascii="Times New Roman" w:hAnsi="Times New Roman"/>
          <w:sz w:val="20"/>
          <w:szCs w:val="20"/>
          <w:lang w:val="uk-UA"/>
        </w:rPr>
      </w:pPr>
      <w:r w:rsidRPr="0022311F">
        <w:rPr>
          <w:rFonts w:ascii="Times New Roman" w:hAnsi="Times New Roman"/>
          <w:sz w:val="20"/>
          <w:szCs w:val="20"/>
          <w:lang w:val="uk-UA"/>
        </w:rPr>
        <w:t>Довіреність на право участі та голосування на загальних зборах акціонерного товариства може містити завдання щодо голосування, тобто перелік питань, порядку денного загальних зборів із зазначенням того, як і за яке (проти якого) рішення потрібно проголосувати.</w:t>
      </w:r>
    </w:p>
    <w:p w:rsidR="008C2CEC" w:rsidRPr="0022311F" w:rsidRDefault="008C2CEC" w:rsidP="008962F1">
      <w:pPr>
        <w:pStyle w:val="a5"/>
        <w:spacing w:after="0" w:line="240" w:lineRule="auto"/>
        <w:ind w:left="0" w:firstLine="709"/>
        <w:rPr>
          <w:rFonts w:ascii="Times New Roman" w:hAnsi="Times New Roman"/>
          <w:sz w:val="20"/>
          <w:szCs w:val="20"/>
          <w:lang w:val="uk-UA"/>
        </w:rPr>
      </w:pPr>
      <w:r w:rsidRPr="0022311F">
        <w:rPr>
          <w:rFonts w:ascii="Times New Roman" w:hAnsi="Times New Roman"/>
          <w:sz w:val="20"/>
          <w:szCs w:val="20"/>
          <w:lang w:val="uk-UA"/>
        </w:rPr>
        <w:t>Надання довіреності на право участі та голосування на загальних зборах не виключає право участі на цих загальних зборах акціонера, який видав довіреність, замість свого представника.</w:t>
      </w:r>
    </w:p>
    <w:p w:rsidR="008C2CEC" w:rsidRPr="008E2833" w:rsidRDefault="008C2CEC" w:rsidP="008E2833">
      <w:pPr>
        <w:spacing w:after="0" w:line="240" w:lineRule="auto"/>
        <w:rPr>
          <w:rFonts w:ascii="Times New Roman" w:hAnsi="Times New Roman"/>
          <w:b/>
          <w:bCs/>
          <w:sz w:val="20"/>
          <w:szCs w:val="20"/>
          <w:lang w:val="uk-UA"/>
        </w:rPr>
      </w:pPr>
    </w:p>
    <w:p w:rsidR="008C2CEC" w:rsidRPr="0022311F" w:rsidRDefault="008C2CEC" w:rsidP="007276A9">
      <w:pPr>
        <w:pStyle w:val="a5"/>
        <w:spacing w:after="0" w:line="240" w:lineRule="auto"/>
        <w:ind w:left="0" w:firstLine="709"/>
        <w:jc w:val="center"/>
        <w:rPr>
          <w:rFonts w:ascii="Times New Roman" w:hAnsi="Times New Roman"/>
          <w:b/>
          <w:bCs/>
          <w:sz w:val="20"/>
          <w:szCs w:val="20"/>
          <w:lang w:val="uk-UA"/>
        </w:rPr>
      </w:pPr>
    </w:p>
    <w:p w:rsidR="008C2CEC" w:rsidRPr="0022311F" w:rsidRDefault="008C2CEC" w:rsidP="003C10C1">
      <w:pPr>
        <w:pStyle w:val="a5"/>
        <w:spacing w:after="0" w:line="240" w:lineRule="auto"/>
        <w:ind w:left="0" w:firstLine="709"/>
        <w:jc w:val="center"/>
        <w:rPr>
          <w:rFonts w:ascii="Times New Roman" w:hAnsi="Times New Roman"/>
          <w:b/>
          <w:sz w:val="20"/>
          <w:szCs w:val="20"/>
          <w:lang w:val="uk-UA"/>
        </w:rPr>
      </w:pPr>
      <w:r w:rsidRPr="0022311F">
        <w:rPr>
          <w:rFonts w:ascii="Times New Roman" w:hAnsi="Times New Roman"/>
          <w:b/>
          <w:sz w:val="20"/>
          <w:szCs w:val="20"/>
          <w:lang w:val="uk-UA"/>
        </w:rPr>
        <w:t>Проекти рішень з питань порядку денного:</w:t>
      </w:r>
    </w:p>
    <w:p w:rsidR="008C2CEC" w:rsidRPr="0022311F" w:rsidRDefault="008C2CEC" w:rsidP="003C10C1">
      <w:pPr>
        <w:pStyle w:val="a5"/>
        <w:spacing w:after="0" w:line="240" w:lineRule="auto"/>
        <w:ind w:left="0" w:firstLine="709"/>
        <w:rPr>
          <w:rFonts w:ascii="Times New Roman" w:hAnsi="Times New Roman"/>
          <w:b/>
          <w:sz w:val="20"/>
          <w:szCs w:val="20"/>
          <w:lang w:val="uk-UA"/>
        </w:rPr>
      </w:pPr>
      <w:r w:rsidRPr="0022311F">
        <w:rPr>
          <w:rFonts w:ascii="Times New Roman" w:hAnsi="Times New Roman"/>
          <w:b/>
          <w:sz w:val="20"/>
          <w:szCs w:val="20"/>
          <w:lang w:val="uk-UA"/>
        </w:rPr>
        <w:t>Питання 1:</w:t>
      </w:r>
    </w:p>
    <w:p w:rsidR="008C2CEC" w:rsidRPr="0022311F" w:rsidRDefault="008C2CEC" w:rsidP="003C10C1">
      <w:pPr>
        <w:pStyle w:val="a5"/>
        <w:spacing w:after="0" w:line="240" w:lineRule="auto"/>
        <w:ind w:left="0" w:firstLine="709"/>
        <w:rPr>
          <w:rFonts w:ascii="Times New Roman" w:hAnsi="Times New Roman"/>
          <w:sz w:val="20"/>
          <w:szCs w:val="20"/>
          <w:lang w:val="uk-UA"/>
        </w:rPr>
      </w:pPr>
      <w:r w:rsidRPr="0022311F">
        <w:rPr>
          <w:rFonts w:ascii="Times New Roman" w:hAnsi="Times New Roman"/>
          <w:sz w:val="20"/>
          <w:szCs w:val="20"/>
          <w:lang w:val="uk-UA"/>
        </w:rPr>
        <w:t>1.1.  Для проведення Загальних зборів акціонерів обрати Лічильну комісію Загальних зборів акціонерів у наступному складі:</w:t>
      </w:r>
    </w:p>
    <w:p w:rsidR="008C2CEC" w:rsidRPr="0022311F" w:rsidRDefault="008C2CEC" w:rsidP="003C10C1">
      <w:pPr>
        <w:pStyle w:val="a5"/>
        <w:spacing w:after="0" w:line="240" w:lineRule="auto"/>
        <w:ind w:left="0" w:firstLine="709"/>
        <w:rPr>
          <w:rFonts w:ascii="Times New Roman" w:hAnsi="Times New Roman"/>
          <w:sz w:val="20"/>
          <w:szCs w:val="20"/>
          <w:lang w:val="uk-UA"/>
        </w:rPr>
      </w:pPr>
      <w:r w:rsidRPr="0022311F">
        <w:rPr>
          <w:rFonts w:ascii="Times New Roman" w:hAnsi="Times New Roman"/>
          <w:sz w:val="20"/>
          <w:szCs w:val="20"/>
          <w:lang w:val="uk-UA"/>
        </w:rPr>
        <w:t xml:space="preserve">Голова Лічильної комісії  –  </w:t>
      </w:r>
      <w:r w:rsidRPr="004704D4">
        <w:rPr>
          <w:rFonts w:ascii="Times New Roman" w:hAnsi="Times New Roman"/>
          <w:noProof/>
          <w:sz w:val="20"/>
          <w:szCs w:val="20"/>
          <w:lang w:val="uk-UA"/>
        </w:rPr>
        <w:t>Ференс Ірина Михайлівна</w:t>
      </w:r>
      <w:r w:rsidRPr="0022311F">
        <w:rPr>
          <w:rFonts w:ascii="Times New Roman" w:hAnsi="Times New Roman"/>
          <w:sz w:val="20"/>
          <w:szCs w:val="20"/>
          <w:lang w:val="uk-UA"/>
        </w:rPr>
        <w:t xml:space="preserve">; </w:t>
      </w:r>
    </w:p>
    <w:p w:rsidR="008C2CEC" w:rsidRPr="0022311F" w:rsidRDefault="008C2CEC" w:rsidP="003C10C1">
      <w:pPr>
        <w:pStyle w:val="a5"/>
        <w:spacing w:after="0" w:line="240" w:lineRule="auto"/>
        <w:ind w:left="0" w:firstLine="709"/>
        <w:rPr>
          <w:rFonts w:ascii="Times New Roman" w:hAnsi="Times New Roman"/>
          <w:sz w:val="20"/>
          <w:szCs w:val="20"/>
          <w:lang w:val="uk-UA"/>
        </w:rPr>
      </w:pPr>
      <w:r w:rsidRPr="0022311F">
        <w:rPr>
          <w:rFonts w:ascii="Times New Roman" w:hAnsi="Times New Roman"/>
          <w:b/>
          <w:sz w:val="20"/>
          <w:szCs w:val="20"/>
          <w:lang w:val="uk-UA"/>
        </w:rPr>
        <w:t>Питання 2:</w:t>
      </w:r>
    </w:p>
    <w:p w:rsidR="008C2CEC" w:rsidRPr="0022311F" w:rsidRDefault="008C2CEC" w:rsidP="003C10C1">
      <w:pPr>
        <w:pStyle w:val="a5"/>
        <w:spacing w:after="0" w:line="240" w:lineRule="auto"/>
        <w:ind w:left="0" w:firstLine="709"/>
        <w:rPr>
          <w:rFonts w:ascii="Times New Roman" w:hAnsi="Times New Roman"/>
          <w:sz w:val="20"/>
          <w:szCs w:val="20"/>
          <w:lang w:val="uk-UA"/>
        </w:rPr>
      </w:pPr>
      <w:r w:rsidRPr="0022311F">
        <w:rPr>
          <w:rFonts w:ascii="Times New Roman" w:hAnsi="Times New Roman"/>
          <w:sz w:val="20"/>
          <w:szCs w:val="20"/>
          <w:lang w:val="uk-UA"/>
        </w:rPr>
        <w:t>2.1.  Для проведення Загальних зборів акціонерів обрати Голову та секретаря зборів у наступному складі:</w:t>
      </w:r>
    </w:p>
    <w:p w:rsidR="008C2CEC" w:rsidRPr="0022311F" w:rsidRDefault="008C2CEC" w:rsidP="003C10C1">
      <w:pPr>
        <w:pStyle w:val="a5"/>
        <w:spacing w:after="0" w:line="240" w:lineRule="auto"/>
        <w:ind w:left="0" w:firstLine="709"/>
        <w:rPr>
          <w:rFonts w:ascii="Times New Roman" w:hAnsi="Times New Roman"/>
          <w:sz w:val="20"/>
          <w:szCs w:val="20"/>
          <w:lang w:val="uk-UA"/>
        </w:rPr>
      </w:pPr>
      <w:r w:rsidRPr="0022311F">
        <w:rPr>
          <w:rFonts w:ascii="Times New Roman" w:hAnsi="Times New Roman"/>
          <w:sz w:val="20"/>
          <w:szCs w:val="20"/>
          <w:lang w:val="uk-UA"/>
        </w:rPr>
        <w:t xml:space="preserve">Голова зборів – </w:t>
      </w:r>
      <w:r w:rsidRPr="004704D4">
        <w:rPr>
          <w:rFonts w:ascii="Times New Roman" w:hAnsi="Times New Roman"/>
          <w:noProof/>
          <w:sz w:val="20"/>
          <w:szCs w:val="20"/>
          <w:lang w:val="uk-UA"/>
        </w:rPr>
        <w:t>Вишневецький Володимир Володимирович</w:t>
      </w:r>
      <w:r w:rsidRPr="0022311F">
        <w:rPr>
          <w:rFonts w:ascii="Times New Roman" w:hAnsi="Times New Roman"/>
          <w:sz w:val="20"/>
          <w:szCs w:val="20"/>
          <w:lang w:val="uk-UA"/>
        </w:rPr>
        <w:t>;</w:t>
      </w:r>
    </w:p>
    <w:p w:rsidR="008C2CEC" w:rsidRPr="0022311F" w:rsidRDefault="008C2CEC" w:rsidP="003C10C1">
      <w:pPr>
        <w:pStyle w:val="a5"/>
        <w:spacing w:after="0" w:line="240" w:lineRule="auto"/>
        <w:ind w:left="0" w:firstLine="709"/>
        <w:rPr>
          <w:rFonts w:ascii="Times New Roman" w:hAnsi="Times New Roman"/>
          <w:sz w:val="20"/>
          <w:szCs w:val="20"/>
          <w:lang w:val="uk-UA"/>
        </w:rPr>
      </w:pPr>
      <w:r w:rsidRPr="0022311F">
        <w:rPr>
          <w:rFonts w:ascii="Times New Roman" w:hAnsi="Times New Roman"/>
          <w:sz w:val="20"/>
          <w:szCs w:val="20"/>
          <w:lang w:val="uk-UA"/>
        </w:rPr>
        <w:t xml:space="preserve">Секретар зборів – </w:t>
      </w:r>
      <w:r w:rsidRPr="004704D4">
        <w:rPr>
          <w:rFonts w:ascii="Times New Roman" w:hAnsi="Times New Roman"/>
          <w:noProof/>
          <w:sz w:val="20"/>
          <w:szCs w:val="20"/>
          <w:lang w:val="uk-UA"/>
        </w:rPr>
        <w:t>Яремко Галину Володимирівну</w:t>
      </w:r>
    </w:p>
    <w:p w:rsidR="008C2CEC" w:rsidRPr="0022311F" w:rsidRDefault="008C2CEC" w:rsidP="003C10C1">
      <w:pPr>
        <w:pStyle w:val="a5"/>
        <w:spacing w:after="0" w:line="240" w:lineRule="auto"/>
        <w:ind w:left="0" w:firstLine="709"/>
        <w:rPr>
          <w:rFonts w:ascii="Times New Roman" w:hAnsi="Times New Roman"/>
          <w:sz w:val="20"/>
          <w:szCs w:val="20"/>
          <w:lang w:val="uk-UA"/>
        </w:rPr>
      </w:pPr>
      <w:r w:rsidRPr="0022311F">
        <w:rPr>
          <w:rFonts w:ascii="Times New Roman" w:hAnsi="Times New Roman"/>
          <w:sz w:val="20"/>
          <w:szCs w:val="20"/>
          <w:lang w:val="uk-UA"/>
        </w:rPr>
        <w:t>2.2. Затвердити наступний порядок проведення загальних зборів (регламент зборів):</w:t>
      </w:r>
    </w:p>
    <w:p w:rsidR="008C2CEC" w:rsidRPr="0022311F" w:rsidRDefault="008C2CEC" w:rsidP="003C10C1">
      <w:pPr>
        <w:pStyle w:val="a5"/>
        <w:spacing w:after="0" w:line="240" w:lineRule="auto"/>
        <w:ind w:left="0" w:firstLine="709"/>
        <w:rPr>
          <w:rFonts w:ascii="Times New Roman" w:hAnsi="Times New Roman"/>
          <w:sz w:val="20"/>
          <w:szCs w:val="20"/>
          <w:lang w:val="uk-UA"/>
        </w:rPr>
      </w:pPr>
      <w:r w:rsidRPr="0022311F">
        <w:rPr>
          <w:rFonts w:ascii="Times New Roman" w:hAnsi="Times New Roman"/>
          <w:sz w:val="20"/>
          <w:szCs w:val="20"/>
          <w:lang w:val="uk-UA"/>
        </w:rPr>
        <w:t>- виступи по питаннях порядку денного  – до 20 хв.;</w:t>
      </w:r>
    </w:p>
    <w:p w:rsidR="008C2CEC" w:rsidRPr="0022311F" w:rsidRDefault="008C2CEC" w:rsidP="003C10C1">
      <w:pPr>
        <w:pStyle w:val="a5"/>
        <w:spacing w:after="0" w:line="240" w:lineRule="auto"/>
        <w:ind w:left="0" w:firstLine="709"/>
        <w:rPr>
          <w:rFonts w:ascii="Times New Roman" w:hAnsi="Times New Roman"/>
          <w:sz w:val="20"/>
          <w:szCs w:val="20"/>
          <w:lang w:val="uk-UA"/>
        </w:rPr>
      </w:pPr>
      <w:r w:rsidRPr="0022311F">
        <w:rPr>
          <w:rFonts w:ascii="Times New Roman" w:hAnsi="Times New Roman"/>
          <w:sz w:val="20"/>
          <w:szCs w:val="20"/>
          <w:lang w:val="uk-UA"/>
        </w:rPr>
        <w:t>- запитання доповідачам, довідки по питаннях порядку денного – до 15 хв.;</w:t>
      </w:r>
    </w:p>
    <w:p w:rsidR="008C2CEC" w:rsidRPr="0022311F" w:rsidRDefault="008C2CEC" w:rsidP="003C10C1">
      <w:pPr>
        <w:pStyle w:val="a5"/>
        <w:spacing w:after="0" w:line="240" w:lineRule="auto"/>
        <w:ind w:left="0" w:firstLine="709"/>
        <w:rPr>
          <w:rFonts w:ascii="Times New Roman" w:hAnsi="Times New Roman"/>
          <w:sz w:val="20"/>
          <w:szCs w:val="20"/>
          <w:lang w:val="uk-UA"/>
        </w:rPr>
      </w:pPr>
      <w:r w:rsidRPr="0022311F">
        <w:rPr>
          <w:rFonts w:ascii="Times New Roman" w:hAnsi="Times New Roman"/>
          <w:sz w:val="20"/>
          <w:szCs w:val="20"/>
          <w:lang w:val="uk-UA"/>
        </w:rPr>
        <w:t>- голосування по питанням порядку денного загальних зборів  відбувається з використанням бюлетенів для голосування;</w:t>
      </w:r>
    </w:p>
    <w:p w:rsidR="008C2CEC" w:rsidRPr="0022311F" w:rsidRDefault="008C2CEC" w:rsidP="003C10C1">
      <w:pPr>
        <w:pStyle w:val="a5"/>
        <w:spacing w:after="0" w:line="240" w:lineRule="auto"/>
        <w:ind w:left="0" w:firstLine="709"/>
        <w:rPr>
          <w:rFonts w:ascii="Times New Roman" w:hAnsi="Times New Roman"/>
          <w:sz w:val="20"/>
          <w:szCs w:val="20"/>
          <w:lang w:val="uk-UA"/>
        </w:rPr>
      </w:pPr>
      <w:r w:rsidRPr="0022311F">
        <w:rPr>
          <w:rFonts w:ascii="Times New Roman" w:hAnsi="Times New Roman"/>
          <w:sz w:val="20"/>
          <w:szCs w:val="20"/>
          <w:lang w:val="uk-UA"/>
        </w:rPr>
        <w:t>- після розгляду кожного питання порядку денного лічильна комісія оголошує підсумки голосування та складає протокол. Для підготовки протоколів лічильної комісії про підсумки голосування після розгляду кожного питання робиться технічна перерва на 5 хв.;</w:t>
      </w:r>
    </w:p>
    <w:p w:rsidR="008C2CEC" w:rsidRPr="0022311F" w:rsidRDefault="008C2CEC" w:rsidP="003C10C1">
      <w:pPr>
        <w:pStyle w:val="a5"/>
        <w:spacing w:after="0" w:line="240" w:lineRule="auto"/>
        <w:ind w:left="0" w:firstLine="709"/>
        <w:rPr>
          <w:rFonts w:ascii="Times New Roman" w:hAnsi="Times New Roman"/>
          <w:sz w:val="20"/>
          <w:szCs w:val="20"/>
          <w:lang w:val="uk-UA"/>
        </w:rPr>
      </w:pPr>
      <w:r w:rsidRPr="0022311F">
        <w:rPr>
          <w:rFonts w:ascii="Times New Roman" w:hAnsi="Times New Roman"/>
          <w:sz w:val="20"/>
          <w:szCs w:val="20"/>
          <w:lang w:val="uk-UA"/>
        </w:rPr>
        <w:t>- збори провести без перерви.</w:t>
      </w:r>
    </w:p>
    <w:p w:rsidR="008C2CEC" w:rsidRPr="0022311F" w:rsidRDefault="008C2CEC" w:rsidP="003C10C1">
      <w:pPr>
        <w:pStyle w:val="a5"/>
        <w:spacing w:after="0" w:line="240" w:lineRule="auto"/>
        <w:ind w:left="0" w:firstLine="709"/>
        <w:rPr>
          <w:rFonts w:ascii="Times New Roman" w:hAnsi="Times New Roman"/>
          <w:sz w:val="20"/>
          <w:szCs w:val="20"/>
          <w:lang w:val="uk-UA"/>
        </w:rPr>
      </w:pPr>
      <w:r w:rsidRPr="0022311F">
        <w:rPr>
          <w:rFonts w:ascii="Times New Roman" w:hAnsi="Times New Roman"/>
          <w:b/>
          <w:sz w:val="20"/>
          <w:szCs w:val="20"/>
          <w:lang w:val="uk-UA"/>
        </w:rPr>
        <w:t>Питання 3:</w:t>
      </w:r>
    </w:p>
    <w:p w:rsidR="008C2CEC" w:rsidRPr="0022311F" w:rsidRDefault="008C2CEC" w:rsidP="003C10C1">
      <w:pPr>
        <w:pStyle w:val="a5"/>
        <w:spacing w:after="0" w:line="240" w:lineRule="auto"/>
        <w:ind w:left="0" w:firstLine="709"/>
        <w:rPr>
          <w:rFonts w:ascii="Times New Roman" w:hAnsi="Times New Roman"/>
          <w:sz w:val="20"/>
          <w:szCs w:val="20"/>
          <w:lang w:val="uk-UA"/>
        </w:rPr>
      </w:pPr>
      <w:r w:rsidRPr="0022311F">
        <w:rPr>
          <w:rFonts w:ascii="Times New Roman" w:hAnsi="Times New Roman"/>
          <w:sz w:val="20"/>
          <w:szCs w:val="20"/>
          <w:lang w:val="uk-UA"/>
        </w:rPr>
        <w:t>3.1. Затвердити наступний порядок та спосіб засвідчення бюлетеню для голосування: бюлетень для голосування засвідчується печаткою Товариства; якщо бюлетень для голосування складається з кількох аркушів, він повинен бути пронумерованим, прошнурованим та  засвідченим печаткою Товариства.</w:t>
      </w:r>
    </w:p>
    <w:p w:rsidR="008C2CEC" w:rsidRPr="003B462D" w:rsidRDefault="008C2CEC" w:rsidP="003C10C1">
      <w:pPr>
        <w:pStyle w:val="a5"/>
        <w:spacing w:after="0" w:line="240" w:lineRule="auto"/>
        <w:ind w:left="0" w:firstLine="709"/>
        <w:rPr>
          <w:rFonts w:ascii="Times New Roman" w:hAnsi="Times New Roman"/>
          <w:sz w:val="20"/>
          <w:szCs w:val="20"/>
          <w:lang w:val="uk-UA"/>
        </w:rPr>
      </w:pPr>
      <w:r w:rsidRPr="003B462D">
        <w:rPr>
          <w:rFonts w:ascii="Times New Roman" w:hAnsi="Times New Roman"/>
          <w:b/>
          <w:sz w:val="20"/>
          <w:szCs w:val="20"/>
          <w:lang w:val="uk-UA"/>
        </w:rPr>
        <w:t xml:space="preserve">Питання </w:t>
      </w:r>
      <w:r>
        <w:rPr>
          <w:rFonts w:ascii="Times New Roman" w:hAnsi="Times New Roman"/>
          <w:b/>
          <w:sz w:val="20"/>
          <w:szCs w:val="20"/>
          <w:lang w:val="uk-UA"/>
        </w:rPr>
        <w:t>4</w:t>
      </w:r>
      <w:r w:rsidRPr="003B462D">
        <w:rPr>
          <w:rFonts w:ascii="Times New Roman" w:hAnsi="Times New Roman"/>
          <w:b/>
          <w:sz w:val="20"/>
          <w:szCs w:val="20"/>
          <w:lang w:val="uk-UA"/>
        </w:rPr>
        <w:t>:</w:t>
      </w:r>
    </w:p>
    <w:p w:rsidR="008C2CEC" w:rsidRPr="003B462D" w:rsidRDefault="008C2CEC" w:rsidP="003C10C1">
      <w:pPr>
        <w:pStyle w:val="a5"/>
        <w:spacing w:after="0" w:line="240" w:lineRule="auto"/>
        <w:ind w:left="0" w:firstLine="709"/>
        <w:rPr>
          <w:rFonts w:ascii="Times New Roman" w:hAnsi="Times New Roman"/>
          <w:sz w:val="20"/>
          <w:szCs w:val="20"/>
          <w:lang w:val="uk-UA"/>
        </w:rPr>
      </w:pPr>
      <w:r>
        <w:rPr>
          <w:rFonts w:ascii="Times New Roman" w:hAnsi="Times New Roman"/>
          <w:sz w:val="20"/>
          <w:szCs w:val="20"/>
          <w:lang w:val="uk-UA"/>
        </w:rPr>
        <w:t>4</w:t>
      </w:r>
      <w:r w:rsidRPr="003B462D">
        <w:rPr>
          <w:rFonts w:ascii="Times New Roman" w:hAnsi="Times New Roman"/>
          <w:sz w:val="20"/>
          <w:szCs w:val="20"/>
          <w:lang w:val="uk-UA"/>
        </w:rPr>
        <w:t xml:space="preserve">.1. Затвердити звіт Комісії з припинення приватного акціонерного товариства </w:t>
      </w:r>
      <w:r w:rsidR="008E2833">
        <w:rPr>
          <w:rFonts w:ascii="Times New Roman" w:hAnsi="Times New Roman"/>
          <w:noProof/>
          <w:sz w:val="20"/>
          <w:szCs w:val="20"/>
          <w:lang w:val="uk-UA"/>
        </w:rPr>
        <w:t>«</w:t>
      </w:r>
      <w:r w:rsidRPr="004704D4">
        <w:rPr>
          <w:rFonts w:ascii="Times New Roman" w:hAnsi="Times New Roman"/>
          <w:noProof/>
          <w:sz w:val="20"/>
          <w:szCs w:val="20"/>
          <w:lang w:val="uk-UA"/>
        </w:rPr>
        <w:t xml:space="preserve">Українське - канадське спільне підприємство  </w:t>
      </w:r>
      <w:r w:rsidR="008E2833">
        <w:rPr>
          <w:rFonts w:ascii="Times New Roman" w:hAnsi="Times New Roman"/>
          <w:noProof/>
          <w:sz w:val="20"/>
          <w:szCs w:val="20"/>
          <w:lang w:val="uk-UA"/>
        </w:rPr>
        <w:t>«</w:t>
      </w:r>
      <w:r w:rsidRPr="004704D4">
        <w:rPr>
          <w:rFonts w:ascii="Times New Roman" w:hAnsi="Times New Roman"/>
          <w:noProof/>
          <w:sz w:val="20"/>
          <w:szCs w:val="20"/>
          <w:lang w:val="uk-UA"/>
        </w:rPr>
        <w:t>ПОГАР ІНТЕРНЕШНЛ</w:t>
      </w:r>
      <w:r w:rsidR="008E2833">
        <w:rPr>
          <w:rFonts w:ascii="Times New Roman" w:hAnsi="Times New Roman"/>
          <w:noProof/>
          <w:sz w:val="20"/>
          <w:szCs w:val="20"/>
          <w:lang w:val="uk-UA"/>
        </w:rPr>
        <w:t>»</w:t>
      </w:r>
      <w:r w:rsidRPr="003B462D">
        <w:rPr>
          <w:rFonts w:ascii="Times New Roman" w:hAnsi="Times New Roman"/>
          <w:sz w:val="20"/>
          <w:szCs w:val="20"/>
          <w:lang w:val="uk-UA"/>
        </w:rPr>
        <w:t xml:space="preserve"> (додається).</w:t>
      </w:r>
    </w:p>
    <w:p w:rsidR="008C2CEC" w:rsidRPr="003B462D" w:rsidRDefault="008C2CEC" w:rsidP="003C10C1">
      <w:pPr>
        <w:pStyle w:val="a5"/>
        <w:spacing w:after="0" w:line="240" w:lineRule="auto"/>
        <w:ind w:left="0" w:firstLine="709"/>
        <w:rPr>
          <w:rFonts w:ascii="Times New Roman" w:hAnsi="Times New Roman"/>
          <w:sz w:val="20"/>
          <w:szCs w:val="20"/>
          <w:lang w:val="uk-UA"/>
        </w:rPr>
      </w:pPr>
      <w:r w:rsidRPr="003B462D">
        <w:rPr>
          <w:rFonts w:ascii="Times New Roman" w:hAnsi="Times New Roman"/>
          <w:b/>
          <w:sz w:val="20"/>
          <w:szCs w:val="20"/>
          <w:lang w:val="uk-UA"/>
        </w:rPr>
        <w:t xml:space="preserve">Питання </w:t>
      </w:r>
      <w:r>
        <w:rPr>
          <w:rFonts w:ascii="Times New Roman" w:hAnsi="Times New Roman"/>
          <w:b/>
          <w:sz w:val="20"/>
          <w:szCs w:val="20"/>
          <w:lang w:val="uk-UA"/>
        </w:rPr>
        <w:t>5</w:t>
      </w:r>
      <w:r w:rsidRPr="003B462D">
        <w:rPr>
          <w:rFonts w:ascii="Times New Roman" w:hAnsi="Times New Roman"/>
          <w:b/>
          <w:sz w:val="20"/>
          <w:szCs w:val="20"/>
          <w:lang w:val="uk-UA"/>
        </w:rPr>
        <w:t>:</w:t>
      </w:r>
    </w:p>
    <w:p w:rsidR="008C2CEC" w:rsidRPr="0022311F" w:rsidRDefault="008C2CEC" w:rsidP="003C10C1">
      <w:pPr>
        <w:pStyle w:val="a5"/>
        <w:spacing w:after="0" w:line="240" w:lineRule="auto"/>
        <w:ind w:left="0" w:firstLine="709"/>
        <w:rPr>
          <w:rStyle w:val="FontStyle"/>
          <w:rFonts w:ascii="Times New Roman" w:eastAsia="MS Mincho" w:hAnsi="Times New Roman"/>
          <w:bCs/>
          <w:spacing w:val="-1"/>
          <w:sz w:val="20"/>
          <w:szCs w:val="20"/>
          <w:lang w:val="uk-UA"/>
        </w:rPr>
      </w:pPr>
      <w:r>
        <w:rPr>
          <w:rFonts w:ascii="Times New Roman" w:hAnsi="Times New Roman"/>
          <w:sz w:val="20"/>
          <w:szCs w:val="20"/>
          <w:lang w:val="uk-UA"/>
        </w:rPr>
        <w:t>5</w:t>
      </w:r>
      <w:r w:rsidRPr="003B462D">
        <w:rPr>
          <w:rFonts w:ascii="Times New Roman" w:hAnsi="Times New Roman"/>
          <w:sz w:val="20"/>
          <w:szCs w:val="20"/>
          <w:lang w:val="uk-UA"/>
        </w:rPr>
        <w:t xml:space="preserve">.1. </w:t>
      </w:r>
      <w:r w:rsidRPr="003B462D">
        <w:rPr>
          <w:rStyle w:val="FontStyle"/>
          <w:rFonts w:ascii="Times New Roman" w:eastAsia="MS Mincho" w:hAnsi="Times New Roman"/>
          <w:bCs/>
          <w:spacing w:val="-1"/>
          <w:sz w:val="20"/>
          <w:szCs w:val="20"/>
          <w:lang w:val="uk-UA"/>
        </w:rPr>
        <w:t xml:space="preserve">Затвердити передавальний акт, згідно з яким приватне акціонерне товариство </w:t>
      </w:r>
      <w:r w:rsidR="008E2833">
        <w:rPr>
          <w:rFonts w:ascii="Times New Roman" w:hAnsi="Times New Roman"/>
          <w:noProof/>
          <w:sz w:val="20"/>
          <w:szCs w:val="20"/>
          <w:lang w:val="uk-UA"/>
        </w:rPr>
        <w:t>«</w:t>
      </w:r>
      <w:r w:rsidRPr="004704D4">
        <w:rPr>
          <w:rFonts w:ascii="Times New Roman" w:hAnsi="Times New Roman"/>
          <w:noProof/>
          <w:sz w:val="20"/>
          <w:szCs w:val="20"/>
          <w:lang w:val="uk-UA"/>
        </w:rPr>
        <w:t xml:space="preserve">Українське - канадське спільне підприємство  </w:t>
      </w:r>
      <w:r w:rsidR="008E2833">
        <w:rPr>
          <w:rFonts w:ascii="Times New Roman" w:hAnsi="Times New Roman"/>
          <w:noProof/>
          <w:sz w:val="20"/>
          <w:szCs w:val="20"/>
          <w:lang w:val="uk-UA"/>
        </w:rPr>
        <w:t>«</w:t>
      </w:r>
      <w:r w:rsidRPr="004704D4">
        <w:rPr>
          <w:rFonts w:ascii="Times New Roman" w:hAnsi="Times New Roman"/>
          <w:noProof/>
          <w:sz w:val="20"/>
          <w:szCs w:val="20"/>
          <w:lang w:val="uk-UA"/>
        </w:rPr>
        <w:t>ПОГАР ІНТЕРНЕШНЛ</w:t>
      </w:r>
      <w:r w:rsidR="008E2833">
        <w:rPr>
          <w:rFonts w:ascii="Times New Roman" w:hAnsi="Times New Roman"/>
          <w:noProof/>
          <w:sz w:val="20"/>
          <w:szCs w:val="20"/>
          <w:lang w:val="uk-UA"/>
        </w:rPr>
        <w:t>»</w:t>
      </w:r>
      <w:r w:rsidRPr="003B462D">
        <w:rPr>
          <w:rStyle w:val="FontStyle"/>
          <w:rFonts w:ascii="Times New Roman" w:eastAsia="MS Mincho" w:hAnsi="Times New Roman"/>
          <w:bCs/>
          <w:spacing w:val="-1"/>
          <w:sz w:val="20"/>
          <w:szCs w:val="20"/>
          <w:lang w:val="uk-UA"/>
        </w:rPr>
        <w:t xml:space="preserve"> передає, а правонаступник - Товариство з обмеженою відповідальністю </w:t>
      </w:r>
      <w:r w:rsidR="008E2833">
        <w:rPr>
          <w:rFonts w:ascii="Times New Roman" w:hAnsi="Times New Roman"/>
          <w:noProof/>
          <w:sz w:val="20"/>
          <w:szCs w:val="20"/>
          <w:lang w:val="uk-UA"/>
        </w:rPr>
        <w:t>«</w:t>
      </w:r>
      <w:r w:rsidRPr="004704D4">
        <w:rPr>
          <w:rFonts w:ascii="Times New Roman" w:hAnsi="Times New Roman"/>
          <w:noProof/>
          <w:sz w:val="20"/>
          <w:szCs w:val="20"/>
          <w:lang w:val="uk-UA"/>
        </w:rPr>
        <w:t>ПОГАР ІНТЕРНЕШНЛ</w:t>
      </w:r>
      <w:r w:rsidR="008E2833">
        <w:rPr>
          <w:rFonts w:ascii="Times New Roman" w:hAnsi="Times New Roman"/>
          <w:noProof/>
          <w:sz w:val="20"/>
          <w:szCs w:val="20"/>
          <w:lang w:val="uk-UA"/>
        </w:rPr>
        <w:t>»</w:t>
      </w:r>
      <w:r w:rsidRPr="003B462D">
        <w:rPr>
          <w:rStyle w:val="FontStyle"/>
          <w:rFonts w:ascii="Times New Roman" w:eastAsia="MS Mincho" w:hAnsi="Times New Roman"/>
          <w:bCs/>
          <w:spacing w:val="-1"/>
          <w:sz w:val="20"/>
          <w:szCs w:val="20"/>
          <w:lang w:val="uk-UA"/>
        </w:rPr>
        <w:t xml:space="preserve"> приймає активи та пасиви приватного акціонерного товариства </w:t>
      </w:r>
      <w:r w:rsidR="008E2833">
        <w:rPr>
          <w:rFonts w:ascii="Times New Roman" w:hAnsi="Times New Roman"/>
          <w:noProof/>
          <w:sz w:val="20"/>
          <w:szCs w:val="20"/>
          <w:lang w:val="uk-UA"/>
        </w:rPr>
        <w:t>«</w:t>
      </w:r>
      <w:r w:rsidRPr="004704D4">
        <w:rPr>
          <w:rFonts w:ascii="Times New Roman" w:hAnsi="Times New Roman"/>
          <w:noProof/>
          <w:sz w:val="20"/>
          <w:szCs w:val="20"/>
          <w:lang w:val="uk-UA"/>
        </w:rPr>
        <w:t xml:space="preserve">Українське - канадське спільне підприємство  </w:t>
      </w:r>
      <w:r w:rsidR="008E2833">
        <w:rPr>
          <w:rFonts w:ascii="Times New Roman" w:hAnsi="Times New Roman"/>
          <w:noProof/>
          <w:sz w:val="20"/>
          <w:szCs w:val="20"/>
          <w:lang w:val="uk-UA"/>
        </w:rPr>
        <w:t>«</w:t>
      </w:r>
      <w:r w:rsidRPr="004704D4">
        <w:rPr>
          <w:rFonts w:ascii="Times New Roman" w:hAnsi="Times New Roman"/>
          <w:noProof/>
          <w:sz w:val="20"/>
          <w:szCs w:val="20"/>
          <w:lang w:val="uk-UA"/>
        </w:rPr>
        <w:t>ПОГАР ІНТЕРНЕШНЛ</w:t>
      </w:r>
      <w:r w:rsidR="008E2833">
        <w:rPr>
          <w:rFonts w:ascii="Times New Roman" w:hAnsi="Times New Roman"/>
          <w:noProof/>
          <w:sz w:val="20"/>
          <w:szCs w:val="20"/>
          <w:lang w:val="uk-UA"/>
        </w:rPr>
        <w:t>»</w:t>
      </w:r>
      <w:r w:rsidRPr="003B462D">
        <w:rPr>
          <w:rStyle w:val="FontStyle"/>
          <w:rFonts w:ascii="Times New Roman" w:eastAsia="MS Mincho" w:hAnsi="Times New Roman"/>
          <w:bCs/>
          <w:spacing w:val="-1"/>
          <w:sz w:val="20"/>
          <w:szCs w:val="20"/>
          <w:lang w:val="uk-UA"/>
        </w:rPr>
        <w:t>, що включають майно, права та обов’язки  стосовно всіх кредиторів</w:t>
      </w:r>
      <w:r w:rsidRPr="0022311F">
        <w:rPr>
          <w:rStyle w:val="FontStyle"/>
          <w:rFonts w:ascii="Times New Roman" w:eastAsia="MS Mincho" w:hAnsi="Times New Roman"/>
          <w:bCs/>
          <w:spacing w:val="-1"/>
          <w:sz w:val="20"/>
          <w:szCs w:val="20"/>
          <w:lang w:val="uk-UA"/>
        </w:rPr>
        <w:t xml:space="preserve"> та боржників станом </w:t>
      </w:r>
      <w:r w:rsidRPr="00993645">
        <w:rPr>
          <w:rStyle w:val="FontStyle"/>
          <w:rFonts w:ascii="Times New Roman" w:eastAsia="MS Mincho" w:hAnsi="Times New Roman"/>
          <w:bCs/>
          <w:spacing w:val="-1"/>
          <w:sz w:val="20"/>
          <w:szCs w:val="20"/>
          <w:lang w:val="uk-UA"/>
        </w:rPr>
        <w:t xml:space="preserve">на </w:t>
      </w:r>
      <w:r w:rsidR="008E2833">
        <w:rPr>
          <w:rFonts w:ascii="Times New Roman" w:eastAsia="MS Mincho" w:hAnsi="Times New Roman"/>
          <w:bCs/>
          <w:noProof/>
          <w:color w:val="000000"/>
          <w:spacing w:val="-1"/>
          <w:sz w:val="20"/>
          <w:szCs w:val="20"/>
          <w:lang w:val="uk-UA"/>
        </w:rPr>
        <w:t>«</w:t>
      </w:r>
      <w:r w:rsidRPr="004704D4">
        <w:rPr>
          <w:rFonts w:ascii="Times New Roman" w:eastAsia="MS Mincho" w:hAnsi="Times New Roman"/>
          <w:bCs/>
          <w:noProof/>
          <w:color w:val="000000"/>
          <w:spacing w:val="-1"/>
          <w:sz w:val="20"/>
          <w:szCs w:val="20"/>
          <w:lang w:val="uk-UA"/>
        </w:rPr>
        <w:t>14</w:t>
      </w:r>
      <w:r w:rsidR="008E2833">
        <w:rPr>
          <w:rFonts w:ascii="Times New Roman" w:eastAsia="MS Mincho" w:hAnsi="Times New Roman"/>
          <w:bCs/>
          <w:noProof/>
          <w:color w:val="000000"/>
          <w:spacing w:val="-1"/>
          <w:sz w:val="20"/>
          <w:szCs w:val="20"/>
          <w:lang w:val="uk-UA"/>
        </w:rPr>
        <w:t>»</w:t>
      </w:r>
      <w:r w:rsidRPr="004704D4">
        <w:rPr>
          <w:rFonts w:ascii="Times New Roman" w:eastAsia="MS Mincho" w:hAnsi="Times New Roman"/>
          <w:bCs/>
          <w:noProof/>
          <w:color w:val="000000"/>
          <w:spacing w:val="-1"/>
          <w:sz w:val="20"/>
          <w:szCs w:val="20"/>
          <w:lang w:val="uk-UA"/>
        </w:rPr>
        <w:t xml:space="preserve"> лютого 2022 року</w:t>
      </w:r>
      <w:r w:rsidRPr="0022311F">
        <w:rPr>
          <w:rStyle w:val="FontStyle"/>
          <w:rFonts w:ascii="Times New Roman" w:eastAsia="MS Mincho" w:hAnsi="Times New Roman"/>
          <w:bCs/>
          <w:spacing w:val="-1"/>
          <w:sz w:val="20"/>
          <w:szCs w:val="20"/>
          <w:lang w:val="uk-UA"/>
        </w:rPr>
        <w:t xml:space="preserve">. </w:t>
      </w:r>
    </w:p>
    <w:p w:rsidR="008C2CEC" w:rsidRPr="0022311F" w:rsidRDefault="008C2CEC" w:rsidP="003C10C1">
      <w:pPr>
        <w:pStyle w:val="a5"/>
        <w:spacing w:after="0" w:line="240" w:lineRule="auto"/>
        <w:ind w:left="0" w:firstLine="709"/>
        <w:rPr>
          <w:rFonts w:ascii="Times New Roman" w:hAnsi="Times New Roman"/>
          <w:sz w:val="20"/>
          <w:szCs w:val="20"/>
          <w:lang w:val="uk-UA"/>
        </w:rPr>
      </w:pPr>
      <w:r>
        <w:rPr>
          <w:rStyle w:val="FontStyle"/>
          <w:rFonts w:ascii="Times New Roman" w:eastAsia="MS Mincho" w:hAnsi="Times New Roman"/>
          <w:bCs/>
          <w:spacing w:val="-1"/>
          <w:sz w:val="20"/>
          <w:szCs w:val="20"/>
          <w:lang w:val="uk-UA"/>
        </w:rPr>
        <w:t>5</w:t>
      </w:r>
      <w:r w:rsidRPr="0022311F">
        <w:rPr>
          <w:rStyle w:val="FontStyle"/>
          <w:rFonts w:ascii="Times New Roman" w:eastAsia="MS Mincho" w:hAnsi="Times New Roman"/>
          <w:bCs/>
          <w:spacing w:val="-1"/>
          <w:sz w:val="20"/>
          <w:szCs w:val="20"/>
          <w:lang w:val="uk-UA"/>
        </w:rPr>
        <w:t xml:space="preserve">.2. Доручити підписання передавального </w:t>
      </w:r>
      <w:proofErr w:type="spellStart"/>
      <w:r w:rsidRPr="0022311F">
        <w:rPr>
          <w:rStyle w:val="FontStyle"/>
          <w:rFonts w:ascii="Times New Roman" w:eastAsia="MS Mincho" w:hAnsi="Times New Roman"/>
          <w:bCs/>
          <w:spacing w:val="-1"/>
          <w:sz w:val="20"/>
          <w:szCs w:val="20"/>
          <w:lang w:val="uk-UA"/>
        </w:rPr>
        <w:t>акта</w:t>
      </w:r>
      <w:proofErr w:type="spellEnd"/>
      <w:r w:rsidRPr="0022311F">
        <w:rPr>
          <w:rStyle w:val="FontStyle"/>
          <w:rFonts w:ascii="Times New Roman" w:eastAsia="MS Mincho" w:hAnsi="Times New Roman"/>
          <w:bCs/>
          <w:spacing w:val="-1"/>
          <w:sz w:val="20"/>
          <w:szCs w:val="20"/>
          <w:lang w:val="uk-UA"/>
        </w:rPr>
        <w:t xml:space="preserve"> Комісії з припинення приватного акціонерного товариства </w:t>
      </w:r>
      <w:r w:rsidR="008E2833">
        <w:rPr>
          <w:rFonts w:ascii="Times New Roman" w:hAnsi="Times New Roman"/>
          <w:noProof/>
          <w:sz w:val="20"/>
          <w:szCs w:val="20"/>
          <w:lang w:val="uk-UA"/>
        </w:rPr>
        <w:t>«</w:t>
      </w:r>
      <w:r w:rsidRPr="004704D4">
        <w:rPr>
          <w:rFonts w:ascii="Times New Roman" w:hAnsi="Times New Roman"/>
          <w:noProof/>
          <w:sz w:val="20"/>
          <w:szCs w:val="20"/>
          <w:lang w:val="uk-UA"/>
        </w:rPr>
        <w:t xml:space="preserve">Українське - канадське спільне підприємство  </w:t>
      </w:r>
      <w:r w:rsidR="008E2833">
        <w:rPr>
          <w:rFonts w:ascii="Times New Roman" w:hAnsi="Times New Roman"/>
          <w:noProof/>
          <w:sz w:val="20"/>
          <w:szCs w:val="20"/>
          <w:lang w:val="uk-UA"/>
        </w:rPr>
        <w:t>«</w:t>
      </w:r>
      <w:r w:rsidRPr="004704D4">
        <w:rPr>
          <w:rFonts w:ascii="Times New Roman" w:hAnsi="Times New Roman"/>
          <w:noProof/>
          <w:sz w:val="20"/>
          <w:szCs w:val="20"/>
          <w:lang w:val="uk-UA"/>
        </w:rPr>
        <w:t>ПОГАР ІНТЕРНЕШНЛ</w:t>
      </w:r>
      <w:r w:rsidR="008E2833">
        <w:rPr>
          <w:rFonts w:ascii="Times New Roman" w:hAnsi="Times New Roman"/>
          <w:noProof/>
          <w:sz w:val="20"/>
          <w:szCs w:val="20"/>
          <w:lang w:val="uk-UA"/>
        </w:rPr>
        <w:t>»</w:t>
      </w:r>
      <w:r w:rsidRPr="00625034">
        <w:rPr>
          <w:rFonts w:ascii="Times New Roman" w:hAnsi="Times New Roman"/>
          <w:sz w:val="20"/>
          <w:szCs w:val="20"/>
        </w:rPr>
        <w:t xml:space="preserve"> </w:t>
      </w:r>
      <w:r w:rsidRPr="0022311F">
        <w:rPr>
          <w:rStyle w:val="FontStyle"/>
          <w:rFonts w:ascii="Times New Roman" w:eastAsia="MS Mincho" w:hAnsi="Times New Roman"/>
          <w:bCs/>
          <w:spacing w:val="-1"/>
          <w:sz w:val="20"/>
          <w:szCs w:val="20"/>
          <w:lang w:val="uk-UA"/>
        </w:rPr>
        <w:t>та передати документи довгострокового зберігання правонаступнику Товариства.</w:t>
      </w:r>
    </w:p>
    <w:p w:rsidR="008C2CEC" w:rsidRPr="0022311F" w:rsidRDefault="008C2CEC" w:rsidP="003C10C1">
      <w:pPr>
        <w:pStyle w:val="a5"/>
        <w:spacing w:after="0" w:line="240" w:lineRule="auto"/>
        <w:ind w:left="0" w:firstLine="709"/>
        <w:rPr>
          <w:rFonts w:ascii="Times New Roman" w:hAnsi="Times New Roman"/>
          <w:sz w:val="20"/>
          <w:szCs w:val="20"/>
          <w:lang w:val="uk-UA"/>
        </w:rPr>
      </w:pPr>
      <w:r>
        <w:rPr>
          <w:rFonts w:ascii="Times New Roman" w:hAnsi="Times New Roman"/>
          <w:b/>
          <w:sz w:val="20"/>
          <w:szCs w:val="20"/>
          <w:lang w:val="uk-UA"/>
        </w:rPr>
        <w:t>Питання 6</w:t>
      </w:r>
      <w:r w:rsidRPr="0022311F">
        <w:rPr>
          <w:rFonts w:ascii="Times New Roman" w:hAnsi="Times New Roman"/>
          <w:b/>
          <w:sz w:val="20"/>
          <w:szCs w:val="20"/>
          <w:lang w:val="uk-UA"/>
        </w:rPr>
        <w:t>:</w:t>
      </w:r>
    </w:p>
    <w:p w:rsidR="008C2CEC" w:rsidRPr="0022311F" w:rsidRDefault="008C2CEC" w:rsidP="003C10C1">
      <w:pPr>
        <w:pStyle w:val="a5"/>
        <w:spacing w:after="0" w:line="240" w:lineRule="auto"/>
        <w:ind w:left="0" w:firstLine="709"/>
        <w:rPr>
          <w:rFonts w:ascii="Times New Roman" w:hAnsi="Times New Roman"/>
          <w:sz w:val="20"/>
          <w:szCs w:val="20"/>
          <w:lang w:val="uk-UA"/>
        </w:rPr>
      </w:pPr>
      <w:r>
        <w:rPr>
          <w:rFonts w:ascii="Times New Roman" w:hAnsi="Times New Roman"/>
          <w:sz w:val="20"/>
          <w:szCs w:val="20"/>
          <w:lang w:val="uk-UA"/>
        </w:rPr>
        <w:t>6</w:t>
      </w:r>
      <w:r w:rsidRPr="0022311F">
        <w:rPr>
          <w:rFonts w:ascii="Times New Roman" w:hAnsi="Times New Roman"/>
          <w:sz w:val="20"/>
          <w:szCs w:val="20"/>
          <w:lang w:val="uk-UA"/>
        </w:rPr>
        <w:t xml:space="preserve">.1. </w:t>
      </w:r>
      <w:r w:rsidRPr="0022311F">
        <w:rPr>
          <w:rStyle w:val="FontStyle"/>
          <w:rFonts w:ascii="Times New Roman" w:eastAsia="MS Mincho" w:hAnsi="Times New Roman"/>
          <w:bCs/>
          <w:spacing w:val="-1"/>
          <w:sz w:val="20"/>
          <w:szCs w:val="20"/>
          <w:lang w:val="uk-UA"/>
        </w:rPr>
        <w:t xml:space="preserve">Визначити особами, яким надаватимуться повноваження щодо підписання установчих документів товариства з обмеженою відповідальністю </w:t>
      </w:r>
      <w:r w:rsidR="008E2833">
        <w:rPr>
          <w:rFonts w:ascii="Times New Roman" w:hAnsi="Times New Roman"/>
          <w:noProof/>
          <w:sz w:val="20"/>
          <w:szCs w:val="20"/>
          <w:lang w:val="uk-UA"/>
        </w:rPr>
        <w:t>«</w:t>
      </w:r>
      <w:r w:rsidRPr="004704D4">
        <w:rPr>
          <w:rFonts w:ascii="Times New Roman" w:hAnsi="Times New Roman"/>
          <w:noProof/>
          <w:sz w:val="20"/>
          <w:szCs w:val="20"/>
          <w:lang w:val="uk-UA"/>
        </w:rPr>
        <w:t>ПОГАР ІНТЕРНЕШНЛ</w:t>
      </w:r>
      <w:r w:rsidR="008E2833">
        <w:rPr>
          <w:rFonts w:ascii="Times New Roman" w:hAnsi="Times New Roman"/>
          <w:noProof/>
          <w:sz w:val="20"/>
          <w:szCs w:val="20"/>
          <w:lang w:val="uk-UA"/>
        </w:rPr>
        <w:t>»</w:t>
      </w:r>
      <w:r w:rsidRPr="0022311F">
        <w:rPr>
          <w:rStyle w:val="FontStyle"/>
          <w:rFonts w:ascii="Times New Roman" w:eastAsia="MS Mincho" w:hAnsi="Times New Roman"/>
          <w:bCs/>
          <w:spacing w:val="-1"/>
          <w:sz w:val="20"/>
          <w:szCs w:val="20"/>
          <w:lang w:val="uk-UA"/>
        </w:rPr>
        <w:t xml:space="preserve">, яке є правонаступником приватного акціонерного товариства </w:t>
      </w:r>
      <w:r w:rsidR="008E2833">
        <w:rPr>
          <w:rFonts w:ascii="Times New Roman" w:hAnsi="Times New Roman"/>
          <w:noProof/>
          <w:sz w:val="20"/>
          <w:szCs w:val="20"/>
          <w:lang w:val="uk-UA"/>
        </w:rPr>
        <w:t>«</w:t>
      </w:r>
      <w:r w:rsidRPr="004704D4">
        <w:rPr>
          <w:rFonts w:ascii="Times New Roman" w:hAnsi="Times New Roman"/>
          <w:noProof/>
          <w:sz w:val="20"/>
          <w:szCs w:val="20"/>
          <w:lang w:val="uk-UA"/>
        </w:rPr>
        <w:t xml:space="preserve">Українське - канадське спільне підприємство  </w:t>
      </w:r>
      <w:r w:rsidR="008E2833">
        <w:rPr>
          <w:rFonts w:ascii="Times New Roman" w:hAnsi="Times New Roman"/>
          <w:noProof/>
          <w:sz w:val="20"/>
          <w:szCs w:val="20"/>
          <w:lang w:val="uk-UA"/>
        </w:rPr>
        <w:t>«</w:t>
      </w:r>
      <w:r w:rsidRPr="004704D4">
        <w:rPr>
          <w:rFonts w:ascii="Times New Roman" w:hAnsi="Times New Roman"/>
          <w:noProof/>
          <w:sz w:val="20"/>
          <w:szCs w:val="20"/>
          <w:lang w:val="uk-UA"/>
        </w:rPr>
        <w:t>ПОГАР ІНТЕРНЕШНЛ</w:t>
      </w:r>
      <w:r w:rsidR="008E2833">
        <w:rPr>
          <w:rFonts w:ascii="Times New Roman" w:hAnsi="Times New Roman"/>
          <w:noProof/>
          <w:sz w:val="20"/>
          <w:szCs w:val="20"/>
          <w:lang w:val="uk-UA"/>
        </w:rPr>
        <w:t>»</w:t>
      </w:r>
      <w:r w:rsidRPr="0022311F">
        <w:rPr>
          <w:rStyle w:val="FontStyle"/>
          <w:rFonts w:ascii="Times New Roman" w:eastAsia="MS Mincho" w:hAnsi="Times New Roman"/>
          <w:bCs/>
          <w:spacing w:val="-1"/>
          <w:sz w:val="20"/>
          <w:szCs w:val="20"/>
          <w:lang w:val="uk-UA"/>
        </w:rPr>
        <w:t xml:space="preserve">, Голову та Секретаря установчих зборів засновників товариства з обмеженою відповідальністю </w:t>
      </w:r>
      <w:r w:rsidR="008E2833">
        <w:rPr>
          <w:rFonts w:ascii="Times New Roman" w:hAnsi="Times New Roman"/>
          <w:noProof/>
          <w:sz w:val="20"/>
          <w:szCs w:val="20"/>
          <w:lang w:val="uk-UA"/>
        </w:rPr>
        <w:t>«</w:t>
      </w:r>
      <w:bookmarkStart w:id="0" w:name="_GoBack"/>
      <w:bookmarkEnd w:id="0"/>
      <w:r w:rsidRPr="004704D4">
        <w:rPr>
          <w:rFonts w:ascii="Times New Roman" w:hAnsi="Times New Roman"/>
          <w:noProof/>
          <w:sz w:val="20"/>
          <w:szCs w:val="20"/>
          <w:lang w:val="uk-UA"/>
        </w:rPr>
        <w:t>ПОГАР ІНТЕРНЕШНЛ</w:t>
      </w:r>
      <w:r w:rsidR="008E2833">
        <w:rPr>
          <w:rFonts w:ascii="Times New Roman" w:hAnsi="Times New Roman"/>
          <w:noProof/>
          <w:sz w:val="20"/>
          <w:szCs w:val="20"/>
          <w:lang w:val="uk-UA"/>
        </w:rPr>
        <w:t>»</w:t>
      </w:r>
      <w:r w:rsidRPr="0022311F">
        <w:rPr>
          <w:rFonts w:ascii="Times New Roman" w:hAnsi="Times New Roman"/>
          <w:sz w:val="20"/>
          <w:szCs w:val="20"/>
          <w:lang w:val="uk-UA"/>
        </w:rPr>
        <w:t>.</w:t>
      </w:r>
    </w:p>
    <w:p w:rsidR="008C2CEC" w:rsidRPr="0022311F" w:rsidRDefault="008C2CEC" w:rsidP="007276A9">
      <w:pPr>
        <w:pStyle w:val="a5"/>
        <w:spacing w:after="0" w:line="240" w:lineRule="auto"/>
        <w:ind w:left="0" w:firstLine="709"/>
        <w:jc w:val="center"/>
        <w:rPr>
          <w:rFonts w:ascii="Times New Roman" w:hAnsi="Times New Roman"/>
          <w:b/>
          <w:bCs/>
          <w:sz w:val="20"/>
          <w:szCs w:val="20"/>
          <w:lang w:val="uk-UA"/>
        </w:rPr>
      </w:pPr>
    </w:p>
    <w:p w:rsidR="008C2CEC" w:rsidRPr="0022311F" w:rsidRDefault="008C2CEC" w:rsidP="00464EF8">
      <w:pPr>
        <w:spacing w:after="0" w:line="240" w:lineRule="auto"/>
        <w:jc w:val="right"/>
        <w:rPr>
          <w:rFonts w:ascii="Times New Roman" w:hAnsi="Times New Roman"/>
          <w:color w:val="00335C"/>
          <w:sz w:val="18"/>
          <w:szCs w:val="18"/>
          <w:shd w:val="clear" w:color="auto" w:fill="FFFFFF"/>
          <w:lang w:val="uk-UA"/>
        </w:rPr>
      </w:pPr>
    </w:p>
    <w:p w:rsidR="008C2CEC" w:rsidRPr="0022311F" w:rsidRDefault="008C2CEC" w:rsidP="00464EF8">
      <w:pPr>
        <w:spacing w:after="0" w:line="240" w:lineRule="auto"/>
        <w:jc w:val="right"/>
        <w:rPr>
          <w:rFonts w:ascii="Times New Roman" w:hAnsi="Times New Roman"/>
          <w:color w:val="00335C"/>
          <w:sz w:val="18"/>
          <w:szCs w:val="18"/>
          <w:shd w:val="clear" w:color="auto" w:fill="FFFFFF"/>
          <w:lang w:val="uk-UA"/>
        </w:rPr>
      </w:pPr>
      <w:r w:rsidRPr="0022311F">
        <w:rPr>
          <w:rFonts w:ascii="Times New Roman" w:hAnsi="Times New Roman"/>
          <w:sz w:val="20"/>
          <w:szCs w:val="20"/>
          <w:lang w:val="uk-UA"/>
        </w:rPr>
        <w:t xml:space="preserve">Комісія з припинення приватного акціонерного товариства </w:t>
      </w:r>
      <w:r w:rsidR="008E2833">
        <w:rPr>
          <w:rFonts w:ascii="Times New Roman" w:hAnsi="Times New Roman"/>
          <w:noProof/>
          <w:sz w:val="20"/>
          <w:szCs w:val="20"/>
          <w:lang w:val="uk-UA"/>
        </w:rPr>
        <w:t>«</w:t>
      </w:r>
      <w:r w:rsidRPr="004704D4">
        <w:rPr>
          <w:rFonts w:ascii="Times New Roman" w:hAnsi="Times New Roman"/>
          <w:noProof/>
          <w:sz w:val="20"/>
          <w:szCs w:val="20"/>
          <w:lang w:val="uk-UA"/>
        </w:rPr>
        <w:t xml:space="preserve">Українське - канадське спільне підприємство  </w:t>
      </w:r>
      <w:r w:rsidR="008E2833">
        <w:rPr>
          <w:rFonts w:ascii="Times New Roman" w:hAnsi="Times New Roman"/>
          <w:noProof/>
          <w:sz w:val="20"/>
          <w:szCs w:val="20"/>
          <w:lang w:val="uk-UA"/>
        </w:rPr>
        <w:t>«</w:t>
      </w:r>
      <w:r w:rsidRPr="004704D4">
        <w:rPr>
          <w:rFonts w:ascii="Times New Roman" w:hAnsi="Times New Roman"/>
          <w:noProof/>
          <w:sz w:val="20"/>
          <w:szCs w:val="20"/>
          <w:lang w:val="uk-UA"/>
        </w:rPr>
        <w:t>ПОГАР ІНТЕРНЕШНЛ</w:t>
      </w:r>
      <w:r w:rsidR="008E2833">
        <w:rPr>
          <w:rFonts w:ascii="Times New Roman" w:hAnsi="Times New Roman"/>
          <w:noProof/>
          <w:sz w:val="20"/>
          <w:szCs w:val="20"/>
          <w:lang w:val="uk-UA"/>
        </w:rPr>
        <w:t>»</w:t>
      </w:r>
    </w:p>
    <w:p w:rsidR="008C2CEC" w:rsidRPr="0022311F" w:rsidRDefault="008C2CEC" w:rsidP="00464EF8">
      <w:pPr>
        <w:spacing w:after="0" w:line="240" w:lineRule="auto"/>
        <w:jc w:val="right"/>
        <w:rPr>
          <w:rFonts w:ascii="Times New Roman" w:hAnsi="Times New Roman"/>
          <w:color w:val="00335C"/>
          <w:sz w:val="18"/>
          <w:szCs w:val="18"/>
          <w:shd w:val="clear" w:color="auto" w:fill="FFFFFF"/>
        </w:rPr>
      </w:pPr>
    </w:p>
    <w:p w:rsidR="008C2CEC" w:rsidRPr="0022311F" w:rsidRDefault="008C2CEC" w:rsidP="00464EF8">
      <w:pPr>
        <w:spacing w:after="0" w:line="240" w:lineRule="auto"/>
        <w:jc w:val="right"/>
        <w:rPr>
          <w:rFonts w:ascii="Times New Roman" w:hAnsi="Times New Roman"/>
          <w:sz w:val="20"/>
          <w:szCs w:val="20"/>
          <w:lang w:val="uk-UA"/>
        </w:rPr>
      </w:pPr>
    </w:p>
    <w:p w:rsidR="008C2CEC" w:rsidRPr="0022311F" w:rsidRDefault="008C2CEC" w:rsidP="00C63815">
      <w:pPr>
        <w:spacing w:after="0" w:line="240" w:lineRule="auto"/>
        <w:rPr>
          <w:rFonts w:ascii="Times New Roman" w:hAnsi="Times New Roman"/>
          <w:sz w:val="20"/>
          <w:szCs w:val="20"/>
          <w:lang w:val="uk-UA"/>
        </w:rPr>
      </w:pPr>
    </w:p>
    <w:p w:rsidR="008C2CEC" w:rsidRPr="0022311F" w:rsidRDefault="008C2CEC" w:rsidP="00C63815">
      <w:pPr>
        <w:spacing w:after="0" w:line="240" w:lineRule="auto"/>
        <w:rPr>
          <w:rFonts w:ascii="Times New Roman" w:hAnsi="Times New Roman"/>
          <w:sz w:val="20"/>
          <w:szCs w:val="20"/>
          <w:lang w:val="uk-UA"/>
        </w:rPr>
      </w:pPr>
    </w:p>
    <w:p w:rsidR="008C2CEC" w:rsidRPr="0022311F" w:rsidRDefault="008C2CEC" w:rsidP="00C525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textAlignment w:val="baseline"/>
        <w:rPr>
          <w:rFonts w:ascii="Times New Roman" w:eastAsia="Times New Roman" w:hAnsi="Times New Roman"/>
          <w:color w:val="000000"/>
          <w:sz w:val="21"/>
          <w:szCs w:val="21"/>
          <w:lang w:val="uk-UA" w:eastAsia="ru-RU"/>
        </w:rPr>
      </w:pPr>
    </w:p>
    <w:p w:rsidR="008C2CEC" w:rsidRDefault="008C2CEC" w:rsidP="00C63815">
      <w:pPr>
        <w:spacing w:after="0" w:line="240" w:lineRule="auto"/>
        <w:rPr>
          <w:rFonts w:ascii="Times New Roman" w:hAnsi="Times New Roman"/>
          <w:sz w:val="20"/>
          <w:szCs w:val="20"/>
          <w:lang w:val="uk-UA"/>
        </w:rPr>
        <w:sectPr w:rsidR="008C2CEC" w:rsidSect="008C2CEC">
          <w:pgSz w:w="11906" w:h="16838"/>
          <w:pgMar w:top="567" w:right="567" w:bottom="249" w:left="567" w:header="709" w:footer="709" w:gutter="0"/>
          <w:pgNumType w:start="1"/>
          <w:cols w:space="708"/>
          <w:docGrid w:linePitch="360"/>
        </w:sectPr>
      </w:pPr>
    </w:p>
    <w:p w:rsidR="008C2CEC" w:rsidRPr="0022311F" w:rsidRDefault="008C2CEC" w:rsidP="00C63815">
      <w:pPr>
        <w:spacing w:after="0" w:line="240" w:lineRule="auto"/>
        <w:rPr>
          <w:rFonts w:ascii="Times New Roman" w:hAnsi="Times New Roman"/>
          <w:sz w:val="20"/>
          <w:szCs w:val="20"/>
          <w:lang w:val="uk-UA"/>
        </w:rPr>
      </w:pPr>
    </w:p>
    <w:sectPr w:rsidR="008C2CEC" w:rsidRPr="0022311F" w:rsidSect="008C2CEC">
      <w:type w:val="continuous"/>
      <w:pgSz w:w="11906" w:h="16838"/>
      <w:pgMar w:top="567" w:right="567" w:bottom="249"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MS Sans Serif">
    <w:panose1 w:val="00000000000000000000"/>
    <w:charset w:val="CC"/>
    <w:family w:val="auto"/>
    <w:notTrueType/>
    <w:pitch w:val="default"/>
    <w:sig w:usb0="00000201" w:usb1="00000000" w:usb2="00000000" w:usb3="00000000" w:csb0="00000004"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F393562"/>
    <w:multiLevelType w:val="hybridMultilevel"/>
    <w:tmpl w:val="F55A3896"/>
    <w:lvl w:ilvl="0" w:tplc="2B8E367A">
      <w:start w:val="1"/>
      <w:numFmt w:val="decimal"/>
      <w:lvlText w:val="%1."/>
      <w:lvlJc w:val="left"/>
      <w:pPr>
        <w:ind w:left="720" w:hanging="360"/>
      </w:pPr>
      <w:rPr>
        <w:rFonts w:hint="default"/>
        <w:color w:val="auto"/>
      </w:rPr>
    </w:lvl>
    <w:lvl w:ilvl="1" w:tplc="6098128A">
      <w:start w:val="1"/>
      <w:numFmt w:val="lowerLetter"/>
      <w:lvlText w:val="%2."/>
      <w:lvlJc w:val="left"/>
      <w:pPr>
        <w:ind w:left="1440" w:hanging="360"/>
      </w:pPr>
    </w:lvl>
    <w:lvl w:ilvl="2" w:tplc="9E9AF698" w:tentative="1">
      <w:start w:val="1"/>
      <w:numFmt w:val="lowerRoman"/>
      <w:lvlText w:val="%3."/>
      <w:lvlJc w:val="right"/>
      <w:pPr>
        <w:ind w:left="2160" w:hanging="180"/>
      </w:pPr>
    </w:lvl>
    <w:lvl w:ilvl="3" w:tplc="C5DC13AC" w:tentative="1">
      <w:start w:val="1"/>
      <w:numFmt w:val="decimal"/>
      <w:lvlText w:val="%4."/>
      <w:lvlJc w:val="left"/>
      <w:pPr>
        <w:ind w:left="2880" w:hanging="360"/>
      </w:pPr>
    </w:lvl>
    <w:lvl w:ilvl="4" w:tplc="34F63A70" w:tentative="1">
      <w:start w:val="1"/>
      <w:numFmt w:val="lowerLetter"/>
      <w:lvlText w:val="%5."/>
      <w:lvlJc w:val="left"/>
      <w:pPr>
        <w:ind w:left="3600" w:hanging="360"/>
      </w:pPr>
    </w:lvl>
    <w:lvl w:ilvl="5" w:tplc="5E9606FE" w:tentative="1">
      <w:start w:val="1"/>
      <w:numFmt w:val="lowerRoman"/>
      <w:lvlText w:val="%6."/>
      <w:lvlJc w:val="right"/>
      <w:pPr>
        <w:ind w:left="4320" w:hanging="180"/>
      </w:pPr>
    </w:lvl>
    <w:lvl w:ilvl="6" w:tplc="A920E42A" w:tentative="1">
      <w:start w:val="1"/>
      <w:numFmt w:val="decimal"/>
      <w:lvlText w:val="%7."/>
      <w:lvlJc w:val="left"/>
      <w:pPr>
        <w:ind w:left="5040" w:hanging="360"/>
      </w:pPr>
    </w:lvl>
    <w:lvl w:ilvl="7" w:tplc="B4EA152A" w:tentative="1">
      <w:start w:val="1"/>
      <w:numFmt w:val="lowerLetter"/>
      <w:lvlText w:val="%8."/>
      <w:lvlJc w:val="left"/>
      <w:pPr>
        <w:ind w:left="5760" w:hanging="360"/>
      </w:pPr>
    </w:lvl>
    <w:lvl w:ilvl="8" w:tplc="585C4522" w:tentative="1">
      <w:start w:val="1"/>
      <w:numFmt w:val="lowerRoman"/>
      <w:lvlText w:val="%9."/>
      <w:lvlJc w:val="right"/>
      <w:pPr>
        <w:ind w:left="6480" w:hanging="180"/>
      </w:pPr>
    </w:lvl>
  </w:abstractNum>
  <w:abstractNum w:abstractNumId="1" w15:restartNumberingAfterBreak="1">
    <w:nsid w:val="37F03E01"/>
    <w:multiLevelType w:val="multilevel"/>
    <w:tmpl w:val="7570D9FE"/>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1">
    <w:nsid w:val="78C44955"/>
    <w:multiLevelType w:val="multilevel"/>
    <w:tmpl w:val="0E563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1">
    <w:nsid w:val="7F8F5FEB"/>
    <w:multiLevelType w:val="hybridMultilevel"/>
    <w:tmpl w:val="DF52FBC6"/>
    <w:lvl w:ilvl="0" w:tplc="821CE8E0">
      <w:start w:val="1"/>
      <w:numFmt w:val="decimal"/>
      <w:lvlText w:val="%1."/>
      <w:lvlJc w:val="left"/>
      <w:pPr>
        <w:tabs>
          <w:tab w:val="num" w:pos="360"/>
        </w:tabs>
        <w:ind w:left="360" w:hanging="360"/>
      </w:pPr>
    </w:lvl>
    <w:lvl w:ilvl="1" w:tplc="659A2984">
      <w:start w:val="1"/>
      <w:numFmt w:val="decimal"/>
      <w:lvlText w:val="%2."/>
      <w:lvlJc w:val="left"/>
      <w:pPr>
        <w:tabs>
          <w:tab w:val="num" w:pos="1440"/>
        </w:tabs>
        <w:ind w:left="1440" w:hanging="360"/>
      </w:pPr>
    </w:lvl>
    <w:lvl w:ilvl="2" w:tplc="0ECAD734">
      <w:start w:val="1"/>
      <w:numFmt w:val="decimal"/>
      <w:lvlText w:val="%3."/>
      <w:lvlJc w:val="left"/>
      <w:pPr>
        <w:tabs>
          <w:tab w:val="num" w:pos="2160"/>
        </w:tabs>
        <w:ind w:left="2160" w:hanging="360"/>
      </w:pPr>
    </w:lvl>
    <w:lvl w:ilvl="3" w:tplc="6C5C9D28">
      <w:start w:val="1"/>
      <w:numFmt w:val="decimal"/>
      <w:lvlText w:val="%4."/>
      <w:lvlJc w:val="left"/>
      <w:pPr>
        <w:tabs>
          <w:tab w:val="num" w:pos="2880"/>
        </w:tabs>
        <w:ind w:left="2880" w:hanging="360"/>
      </w:pPr>
    </w:lvl>
    <w:lvl w:ilvl="4" w:tplc="88A23E1C">
      <w:start w:val="1"/>
      <w:numFmt w:val="decimal"/>
      <w:lvlText w:val="%5."/>
      <w:lvlJc w:val="left"/>
      <w:pPr>
        <w:tabs>
          <w:tab w:val="num" w:pos="3600"/>
        </w:tabs>
        <w:ind w:left="3600" w:hanging="360"/>
      </w:pPr>
    </w:lvl>
    <w:lvl w:ilvl="5" w:tplc="223A4B92">
      <w:start w:val="1"/>
      <w:numFmt w:val="decimal"/>
      <w:lvlText w:val="%6."/>
      <w:lvlJc w:val="left"/>
      <w:pPr>
        <w:tabs>
          <w:tab w:val="num" w:pos="4320"/>
        </w:tabs>
        <w:ind w:left="4320" w:hanging="360"/>
      </w:pPr>
    </w:lvl>
    <w:lvl w:ilvl="6" w:tplc="9A08BDA4">
      <w:start w:val="1"/>
      <w:numFmt w:val="decimal"/>
      <w:lvlText w:val="%7."/>
      <w:lvlJc w:val="left"/>
      <w:pPr>
        <w:tabs>
          <w:tab w:val="num" w:pos="5040"/>
        </w:tabs>
        <w:ind w:left="5040" w:hanging="360"/>
      </w:pPr>
    </w:lvl>
    <w:lvl w:ilvl="7" w:tplc="EEEEC030">
      <w:start w:val="1"/>
      <w:numFmt w:val="decimal"/>
      <w:lvlText w:val="%8."/>
      <w:lvlJc w:val="left"/>
      <w:pPr>
        <w:tabs>
          <w:tab w:val="num" w:pos="5760"/>
        </w:tabs>
        <w:ind w:left="5760" w:hanging="360"/>
      </w:pPr>
    </w:lvl>
    <w:lvl w:ilvl="8" w:tplc="6B38AA14">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B48"/>
    <w:rsid w:val="00000F5E"/>
    <w:rsid w:val="000024BF"/>
    <w:rsid w:val="00023C27"/>
    <w:rsid w:val="00026185"/>
    <w:rsid w:val="000428E9"/>
    <w:rsid w:val="000443CA"/>
    <w:rsid w:val="00055A9A"/>
    <w:rsid w:val="00064C80"/>
    <w:rsid w:val="000733E0"/>
    <w:rsid w:val="00076D46"/>
    <w:rsid w:val="00094C3B"/>
    <w:rsid w:val="000973D8"/>
    <w:rsid w:val="000A0553"/>
    <w:rsid w:val="000A4269"/>
    <w:rsid w:val="000A5214"/>
    <w:rsid w:val="000C3935"/>
    <w:rsid w:val="000D06D9"/>
    <w:rsid w:val="000D0E05"/>
    <w:rsid w:val="000D2727"/>
    <w:rsid w:val="000D4C47"/>
    <w:rsid w:val="000D5A7C"/>
    <w:rsid w:val="000F3668"/>
    <w:rsid w:val="000F70BB"/>
    <w:rsid w:val="000F728C"/>
    <w:rsid w:val="0010308C"/>
    <w:rsid w:val="00110104"/>
    <w:rsid w:val="00124AD6"/>
    <w:rsid w:val="00124B8A"/>
    <w:rsid w:val="00135BF8"/>
    <w:rsid w:val="001409AD"/>
    <w:rsid w:val="0014110C"/>
    <w:rsid w:val="00145BA5"/>
    <w:rsid w:val="00151430"/>
    <w:rsid w:val="00154AD3"/>
    <w:rsid w:val="00155B7E"/>
    <w:rsid w:val="00161AE8"/>
    <w:rsid w:val="00171444"/>
    <w:rsid w:val="0018497F"/>
    <w:rsid w:val="00186235"/>
    <w:rsid w:val="0018631D"/>
    <w:rsid w:val="00190859"/>
    <w:rsid w:val="0019356C"/>
    <w:rsid w:val="001959E9"/>
    <w:rsid w:val="001C6532"/>
    <w:rsid w:val="001D1033"/>
    <w:rsid w:val="001D781E"/>
    <w:rsid w:val="00201671"/>
    <w:rsid w:val="00204690"/>
    <w:rsid w:val="00216FD7"/>
    <w:rsid w:val="0022311F"/>
    <w:rsid w:val="0023605B"/>
    <w:rsid w:val="00250463"/>
    <w:rsid w:val="00262923"/>
    <w:rsid w:val="00264B88"/>
    <w:rsid w:val="00277FB2"/>
    <w:rsid w:val="00283692"/>
    <w:rsid w:val="00285510"/>
    <w:rsid w:val="00286103"/>
    <w:rsid w:val="002A3E44"/>
    <w:rsid w:val="002A4E4E"/>
    <w:rsid w:val="002A5E23"/>
    <w:rsid w:val="002B0C63"/>
    <w:rsid w:val="002B7C1F"/>
    <w:rsid w:val="002C01EB"/>
    <w:rsid w:val="002C5803"/>
    <w:rsid w:val="002D794A"/>
    <w:rsid w:val="00323D20"/>
    <w:rsid w:val="003306BD"/>
    <w:rsid w:val="00343F34"/>
    <w:rsid w:val="003550DC"/>
    <w:rsid w:val="00384797"/>
    <w:rsid w:val="0039088D"/>
    <w:rsid w:val="003A5D5E"/>
    <w:rsid w:val="003A6C0F"/>
    <w:rsid w:val="003B462D"/>
    <w:rsid w:val="003C10C1"/>
    <w:rsid w:val="003C4DB1"/>
    <w:rsid w:val="003D0099"/>
    <w:rsid w:val="003D066A"/>
    <w:rsid w:val="003D2B48"/>
    <w:rsid w:val="003D3487"/>
    <w:rsid w:val="003E47CF"/>
    <w:rsid w:val="003F15F3"/>
    <w:rsid w:val="00400E27"/>
    <w:rsid w:val="004031E6"/>
    <w:rsid w:val="00424DB2"/>
    <w:rsid w:val="00435E60"/>
    <w:rsid w:val="00440F7D"/>
    <w:rsid w:val="004472C1"/>
    <w:rsid w:val="00450D6A"/>
    <w:rsid w:val="00452F51"/>
    <w:rsid w:val="00453AE8"/>
    <w:rsid w:val="00455A4A"/>
    <w:rsid w:val="00464EF8"/>
    <w:rsid w:val="00483FE3"/>
    <w:rsid w:val="004859AA"/>
    <w:rsid w:val="00487BA4"/>
    <w:rsid w:val="004B5303"/>
    <w:rsid w:val="004C1D46"/>
    <w:rsid w:val="004C38D6"/>
    <w:rsid w:val="004D4181"/>
    <w:rsid w:val="004F0211"/>
    <w:rsid w:val="00500EBE"/>
    <w:rsid w:val="00513062"/>
    <w:rsid w:val="00523EF5"/>
    <w:rsid w:val="0053213B"/>
    <w:rsid w:val="005523A9"/>
    <w:rsid w:val="005575F2"/>
    <w:rsid w:val="005576A1"/>
    <w:rsid w:val="00566BCE"/>
    <w:rsid w:val="00566EA1"/>
    <w:rsid w:val="00576C57"/>
    <w:rsid w:val="00585001"/>
    <w:rsid w:val="005A1FB5"/>
    <w:rsid w:val="005B0425"/>
    <w:rsid w:val="005B30EE"/>
    <w:rsid w:val="005B7C5D"/>
    <w:rsid w:val="005D489E"/>
    <w:rsid w:val="005E2225"/>
    <w:rsid w:val="005F5B5F"/>
    <w:rsid w:val="00613769"/>
    <w:rsid w:val="006162BA"/>
    <w:rsid w:val="006172EB"/>
    <w:rsid w:val="00617DB4"/>
    <w:rsid w:val="00622024"/>
    <w:rsid w:val="00625034"/>
    <w:rsid w:val="006319B5"/>
    <w:rsid w:val="006406BB"/>
    <w:rsid w:val="00645760"/>
    <w:rsid w:val="00647FEA"/>
    <w:rsid w:val="00665DD3"/>
    <w:rsid w:val="00670231"/>
    <w:rsid w:val="0067215F"/>
    <w:rsid w:val="00685AE9"/>
    <w:rsid w:val="006A4CFE"/>
    <w:rsid w:val="006A54BE"/>
    <w:rsid w:val="006A5850"/>
    <w:rsid w:val="006A6A40"/>
    <w:rsid w:val="006B2EBE"/>
    <w:rsid w:val="006B2F49"/>
    <w:rsid w:val="006B4850"/>
    <w:rsid w:val="006E056D"/>
    <w:rsid w:val="006E534D"/>
    <w:rsid w:val="006E5FB8"/>
    <w:rsid w:val="00701061"/>
    <w:rsid w:val="00704599"/>
    <w:rsid w:val="0072713B"/>
    <w:rsid w:val="007276A9"/>
    <w:rsid w:val="00731A47"/>
    <w:rsid w:val="00732022"/>
    <w:rsid w:val="00745BC1"/>
    <w:rsid w:val="00751C0D"/>
    <w:rsid w:val="00757BC0"/>
    <w:rsid w:val="00780EF3"/>
    <w:rsid w:val="007B6838"/>
    <w:rsid w:val="007C1746"/>
    <w:rsid w:val="007D2C27"/>
    <w:rsid w:val="007D3BDA"/>
    <w:rsid w:val="007D59A8"/>
    <w:rsid w:val="007D6120"/>
    <w:rsid w:val="007E12D4"/>
    <w:rsid w:val="00806C0D"/>
    <w:rsid w:val="008124E2"/>
    <w:rsid w:val="00816062"/>
    <w:rsid w:val="00821B81"/>
    <w:rsid w:val="00841CC1"/>
    <w:rsid w:val="00842823"/>
    <w:rsid w:val="00845BF7"/>
    <w:rsid w:val="0084786E"/>
    <w:rsid w:val="00853F9B"/>
    <w:rsid w:val="00857562"/>
    <w:rsid w:val="00871D84"/>
    <w:rsid w:val="008760A1"/>
    <w:rsid w:val="008766C0"/>
    <w:rsid w:val="008772E2"/>
    <w:rsid w:val="0089104B"/>
    <w:rsid w:val="00894565"/>
    <w:rsid w:val="008962F1"/>
    <w:rsid w:val="008A12FA"/>
    <w:rsid w:val="008A36BB"/>
    <w:rsid w:val="008B3725"/>
    <w:rsid w:val="008B65CB"/>
    <w:rsid w:val="008C2CEC"/>
    <w:rsid w:val="008C75B9"/>
    <w:rsid w:val="008D0CE7"/>
    <w:rsid w:val="008D6171"/>
    <w:rsid w:val="008E2833"/>
    <w:rsid w:val="008F380C"/>
    <w:rsid w:val="008F42D4"/>
    <w:rsid w:val="008F63E0"/>
    <w:rsid w:val="00906B4E"/>
    <w:rsid w:val="00910AA4"/>
    <w:rsid w:val="00911849"/>
    <w:rsid w:val="0092254B"/>
    <w:rsid w:val="00923E74"/>
    <w:rsid w:val="0093007A"/>
    <w:rsid w:val="00943CBC"/>
    <w:rsid w:val="00956AF1"/>
    <w:rsid w:val="00977CAA"/>
    <w:rsid w:val="00981DA4"/>
    <w:rsid w:val="0098684F"/>
    <w:rsid w:val="00993645"/>
    <w:rsid w:val="009B0D8E"/>
    <w:rsid w:val="009B0DBC"/>
    <w:rsid w:val="009B4185"/>
    <w:rsid w:val="009B6618"/>
    <w:rsid w:val="009C32A9"/>
    <w:rsid w:val="009D6B4A"/>
    <w:rsid w:val="009E3C4F"/>
    <w:rsid w:val="00A025F7"/>
    <w:rsid w:val="00A10F54"/>
    <w:rsid w:val="00A113FA"/>
    <w:rsid w:val="00A22434"/>
    <w:rsid w:val="00A27183"/>
    <w:rsid w:val="00A34832"/>
    <w:rsid w:val="00A36CF3"/>
    <w:rsid w:val="00A515CB"/>
    <w:rsid w:val="00A613A3"/>
    <w:rsid w:val="00A73014"/>
    <w:rsid w:val="00A80C72"/>
    <w:rsid w:val="00A86A6A"/>
    <w:rsid w:val="00A95327"/>
    <w:rsid w:val="00AA55A3"/>
    <w:rsid w:val="00AA6C4E"/>
    <w:rsid w:val="00AC6FEB"/>
    <w:rsid w:val="00AD56FD"/>
    <w:rsid w:val="00AF5B56"/>
    <w:rsid w:val="00B0693F"/>
    <w:rsid w:val="00B112CB"/>
    <w:rsid w:val="00B232B4"/>
    <w:rsid w:val="00B47806"/>
    <w:rsid w:val="00B560C3"/>
    <w:rsid w:val="00B56D80"/>
    <w:rsid w:val="00B65002"/>
    <w:rsid w:val="00B65296"/>
    <w:rsid w:val="00B77F43"/>
    <w:rsid w:val="00B81A86"/>
    <w:rsid w:val="00B82932"/>
    <w:rsid w:val="00B908EF"/>
    <w:rsid w:val="00B9540B"/>
    <w:rsid w:val="00B96A62"/>
    <w:rsid w:val="00B972EC"/>
    <w:rsid w:val="00BA0DD4"/>
    <w:rsid w:val="00BA3327"/>
    <w:rsid w:val="00BA60C5"/>
    <w:rsid w:val="00BB3F51"/>
    <w:rsid w:val="00BB5DBC"/>
    <w:rsid w:val="00BC0EFB"/>
    <w:rsid w:val="00BD1A1C"/>
    <w:rsid w:val="00BD48DF"/>
    <w:rsid w:val="00BD6CCF"/>
    <w:rsid w:val="00BE2487"/>
    <w:rsid w:val="00BE4EC8"/>
    <w:rsid w:val="00C240A1"/>
    <w:rsid w:val="00C36CE8"/>
    <w:rsid w:val="00C41C45"/>
    <w:rsid w:val="00C430F7"/>
    <w:rsid w:val="00C434F2"/>
    <w:rsid w:val="00C525C3"/>
    <w:rsid w:val="00C53222"/>
    <w:rsid w:val="00C63815"/>
    <w:rsid w:val="00C80C5A"/>
    <w:rsid w:val="00C83C7A"/>
    <w:rsid w:val="00C84AA6"/>
    <w:rsid w:val="00C92630"/>
    <w:rsid w:val="00CA116F"/>
    <w:rsid w:val="00CB0E19"/>
    <w:rsid w:val="00CB34B2"/>
    <w:rsid w:val="00CB6CDB"/>
    <w:rsid w:val="00CC3FBC"/>
    <w:rsid w:val="00CC7F1C"/>
    <w:rsid w:val="00CD2252"/>
    <w:rsid w:val="00CE7DE2"/>
    <w:rsid w:val="00D07E24"/>
    <w:rsid w:val="00D130DE"/>
    <w:rsid w:val="00D17B2D"/>
    <w:rsid w:val="00D17D32"/>
    <w:rsid w:val="00D263F3"/>
    <w:rsid w:val="00D32E22"/>
    <w:rsid w:val="00D41074"/>
    <w:rsid w:val="00D41AEC"/>
    <w:rsid w:val="00D42C84"/>
    <w:rsid w:val="00D4667B"/>
    <w:rsid w:val="00D53EEE"/>
    <w:rsid w:val="00D60AF8"/>
    <w:rsid w:val="00D815CB"/>
    <w:rsid w:val="00D8280B"/>
    <w:rsid w:val="00D844FE"/>
    <w:rsid w:val="00D91632"/>
    <w:rsid w:val="00DC040D"/>
    <w:rsid w:val="00DC12A2"/>
    <w:rsid w:val="00DC3B59"/>
    <w:rsid w:val="00DD027A"/>
    <w:rsid w:val="00DD2C80"/>
    <w:rsid w:val="00DE1C44"/>
    <w:rsid w:val="00DE6B78"/>
    <w:rsid w:val="00DF480D"/>
    <w:rsid w:val="00E13943"/>
    <w:rsid w:val="00E1480B"/>
    <w:rsid w:val="00E14D01"/>
    <w:rsid w:val="00E1505B"/>
    <w:rsid w:val="00E232D6"/>
    <w:rsid w:val="00E25113"/>
    <w:rsid w:val="00E276B2"/>
    <w:rsid w:val="00E4664B"/>
    <w:rsid w:val="00E46CD5"/>
    <w:rsid w:val="00E53F17"/>
    <w:rsid w:val="00E870C4"/>
    <w:rsid w:val="00E87CF6"/>
    <w:rsid w:val="00E91E77"/>
    <w:rsid w:val="00E91FB2"/>
    <w:rsid w:val="00E94FDC"/>
    <w:rsid w:val="00EA75AC"/>
    <w:rsid w:val="00EB06F8"/>
    <w:rsid w:val="00EB510A"/>
    <w:rsid w:val="00EB6B69"/>
    <w:rsid w:val="00ED75BE"/>
    <w:rsid w:val="00EE66B4"/>
    <w:rsid w:val="00EE70AE"/>
    <w:rsid w:val="00F03991"/>
    <w:rsid w:val="00F05080"/>
    <w:rsid w:val="00F112CB"/>
    <w:rsid w:val="00F129BC"/>
    <w:rsid w:val="00F137BB"/>
    <w:rsid w:val="00F1656D"/>
    <w:rsid w:val="00F17360"/>
    <w:rsid w:val="00F230A6"/>
    <w:rsid w:val="00F25B52"/>
    <w:rsid w:val="00F26D10"/>
    <w:rsid w:val="00F32AB5"/>
    <w:rsid w:val="00F338D6"/>
    <w:rsid w:val="00F34DC5"/>
    <w:rsid w:val="00F36A16"/>
    <w:rsid w:val="00F50F7C"/>
    <w:rsid w:val="00F5250F"/>
    <w:rsid w:val="00F71839"/>
    <w:rsid w:val="00F95FCA"/>
    <w:rsid w:val="00FA4918"/>
    <w:rsid w:val="00FA54A2"/>
    <w:rsid w:val="00FB2E41"/>
    <w:rsid w:val="00FC15EC"/>
    <w:rsid w:val="00FD533E"/>
    <w:rsid w:val="00FF139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7385A"/>
  <w15:chartTrackingRefBased/>
  <w15:docId w15:val="{A24C3C4E-C8B6-404C-AD46-A05B7BA23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360" w:lineRule="auto"/>
      <w:jc w:val="both"/>
    </w:pPr>
    <w:rPr>
      <w:sz w:val="22"/>
      <w:szCs w:val="22"/>
      <w:lang w:val="ru-RU" w:eastAsia="en-US"/>
    </w:rPr>
  </w:style>
  <w:style w:type="paragraph" w:styleId="3">
    <w:name w:val="heading 3"/>
    <w:basedOn w:val="a"/>
    <w:qFormat/>
    <w:pPr>
      <w:spacing w:before="100" w:beforeAutospacing="1" w:after="100" w:afterAutospacing="1" w:line="240" w:lineRule="auto"/>
      <w:jc w:val="left"/>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unhideWhenUsed/>
    <w:pPr>
      <w:spacing w:after="0" w:line="240" w:lineRule="auto"/>
    </w:pPr>
    <w:rPr>
      <w:rFonts w:ascii="Tahoma" w:hAnsi="Tahoma" w:cs="Tahoma"/>
      <w:sz w:val="16"/>
      <w:szCs w:val="16"/>
    </w:rPr>
  </w:style>
  <w:style w:type="character" w:customStyle="1" w:styleId="a4">
    <w:name w:val="Знак Знак"/>
    <w:semiHidden/>
    <w:rPr>
      <w:rFonts w:ascii="Tahoma" w:hAnsi="Tahoma" w:cs="Tahoma"/>
      <w:sz w:val="16"/>
      <w:szCs w:val="16"/>
    </w:rPr>
  </w:style>
  <w:style w:type="paragraph" w:styleId="a5">
    <w:name w:val="List Paragraph"/>
    <w:basedOn w:val="a"/>
    <w:qFormat/>
    <w:pPr>
      <w:ind w:left="720"/>
      <w:contextualSpacing/>
    </w:pPr>
  </w:style>
  <w:style w:type="paragraph" w:customStyle="1" w:styleId="Web">
    <w:name w:val="Обычный (Web)"/>
    <w:basedOn w:val="a"/>
    <w:pPr>
      <w:spacing w:before="100" w:beforeAutospacing="1" w:after="100" w:afterAutospacing="1" w:line="240" w:lineRule="auto"/>
      <w:jc w:val="left"/>
    </w:pPr>
    <w:rPr>
      <w:rFonts w:ascii="Times New Roman" w:eastAsia="Times New Roman" w:hAnsi="Times New Roman"/>
      <w:sz w:val="24"/>
      <w:szCs w:val="24"/>
      <w:lang w:eastAsia="ru-RU"/>
    </w:rPr>
  </w:style>
  <w:style w:type="paragraph" w:styleId="a6">
    <w:name w:val="Normal (Web)"/>
    <w:basedOn w:val="a"/>
    <w:rsid w:val="00566EA1"/>
    <w:pPr>
      <w:spacing w:before="100" w:beforeAutospacing="1" w:after="119" w:line="240" w:lineRule="auto"/>
      <w:jc w:val="left"/>
    </w:pPr>
    <w:rPr>
      <w:rFonts w:ascii="Times New Roman" w:eastAsia="Times New Roman" w:hAnsi="Times New Roman"/>
      <w:sz w:val="24"/>
      <w:szCs w:val="24"/>
      <w:lang w:eastAsia="ru-RU"/>
    </w:rPr>
  </w:style>
  <w:style w:type="table" w:styleId="a7">
    <w:name w:val="Table Grid"/>
    <w:basedOn w:val="a1"/>
    <w:rsid w:val="000733E0"/>
    <w:pPr>
      <w:spacing w:after="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Знак Знак Знак Знак Знак Знак Знак Знак Знак Знак Знак Знак Знак Знак Знак Знак Знак"/>
    <w:basedOn w:val="a"/>
    <w:rsid w:val="00910AA4"/>
    <w:pPr>
      <w:spacing w:after="0" w:line="240" w:lineRule="auto"/>
      <w:jc w:val="left"/>
    </w:pPr>
    <w:rPr>
      <w:rFonts w:ascii="Verdana" w:eastAsia="Times New Roman" w:hAnsi="Verdana" w:cs="Verdana"/>
      <w:sz w:val="20"/>
      <w:szCs w:val="20"/>
      <w:lang w:val="en-US"/>
    </w:rPr>
  </w:style>
  <w:style w:type="paragraph" w:styleId="HTML">
    <w:name w:val="HTML Preformatted"/>
    <w:basedOn w:val="a"/>
    <w:link w:val="HTML0"/>
    <w:uiPriority w:val="99"/>
    <w:unhideWhenUsed/>
    <w:rsid w:val="00C52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eastAsia="Times New Roman" w:hAnsi="Courier New"/>
      <w:sz w:val="20"/>
      <w:szCs w:val="20"/>
      <w:lang w:val="x-none" w:eastAsia="x-none"/>
    </w:rPr>
  </w:style>
  <w:style w:type="character" w:customStyle="1" w:styleId="HTML0">
    <w:name w:val="Стандартний HTML Знак"/>
    <w:link w:val="HTML"/>
    <w:uiPriority w:val="99"/>
    <w:rsid w:val="00C525C3"/>
    <w:rPr>
      <w:rFonts w:ascii="Courier New" w:eastAsia="Times New Roman" w:hAnsi="Courier New" w:cs="Courier New"/>
    </w:rPr>
  </w:style>
  <w:style w:type="paragraph" w:customStyle="1" w:styleId="1KGK9">
    <w:name w:val="1KG=K9"/>
    <w:rsid w:val="00DE1C44"/>
    <w:pPr>
      <w:autoSpaceDE w:val="0"/>
      <w:autoSpaceDN w:val="0"/>
      <w:adjustRightInd w:val="0"/>
    </w:pPr>
    <w:rPr>
      <w:rFonts w:ascii="MS Sans Serif" w:eastAsia="Times New Roman" w:hAnsi="MS Sans Serif"/>
      <w:sz w:val="24"/>
      <w:szCs w:val="24"/>
      <w:lang w:val="ru-RU" w:eastAsia="ru-RU"/>
    </w:rPr>
  </w:style>
  <w:style w:type="character" w:styleId="a9">
    <w:name w:val="Hyperlink"/>
    <w:uiPriority w:val="99"/>
    <w:unhideWhenUsed/>
    <w:rsid w:val="000428E9"/>
    <w:rPr>
      <w:color w:val="0000FF"/>
      <w:u w:val="single"/>
    </w:rPr>
  </w:style>
  <w:style w:type="character" w:customStyle="1" w:styleId="FontStyle">
    <w:name w:val="Font Style"/>
    <w:rsid w:val="003C10C1"/>
    <w:rPr>
      <w:color w:val="000000"/>
      <w:sz w:val="28"/>
      <w:szCs w:val="28"/>
    </w:rPr>
  </w:style>
  <w:style w:type="character" w:styleId="aa">
    <w:name w:val="Strong"/>
    <w:uiPriority w:val="22"/>
    <w:qFormat/>
    <w:rsid w:val="009B0D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0756960">
      <w:bodyDiv w:val="1"/>
      <w:marLeft w:val="0"/>
      <w:marRight w:val="0"/>
      <w:marTop w:val="0"/>
      <w:marBottom w:val="0"/>
      <w:divBdr>
        <w:top w:val="none" w:sz="0" w:space="0" w:color="auto"/>
        <w:left w:val="none" w:sz="0" w:space="0" w:color="auto"/>
        <w:bottom w:val="none" w:sz="0" w:space="0" w:color="auto"/>
        <w:right w:val="none" w:sz="0" w:space="0" w:color="auto"/>
      </w:divBdr>
    </w:div>
    <w:div w:id="1858034313">
      <w:bodyDiv w:val="1"/>
      <w:marLeft w:val="0"/>
      <w:marRight w:val="0"/>
      <w:marTop w:val="0"/>
      <w:marBottom w:val="0"/>
      <w:divBdr>
        <w:top w:val="none" w:sz="0" w:space="0" w:color="auto"/>
        <w:left w:val="none" w:sz="0" w:space="0" w:color="auto"/>
        <w:bottom w:val="none" w:sz="0" w:space="0" w:color="auto"/>
        <w:right w:val="none" w:sz="0" w:space="0" w:color="auto"/>
      </w:divBdr>
    </w:div>
    <w:div w:id="204872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5F585B-53B7-494D-A4CB-261FE284B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5636</Words>
  <Characters>3214</Characters>
  <Application>Microsoft Office Word</Application>
  <DocSecurity>0</DocSecurity>
  <Lines>26</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АКЦІОНЕРНЕ  ТОВАРИСТВО ЗАКРИТОГО ТИПУ</vt:lpstr>
      <vt:lpstr>АКЦІОНЕРНЕ  ТОВАРИСТВО ЗАКРИТОГО ТИПУ</vt:lpstr>
    </vt:vector>
  </TitlesOfParts>
  <Company>Firm</Company>
  <LinksUpToDate>false</LinksUpToDate>
  <CharactersWithSpaces>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АКЦІОНЕРНЕ  ТОВАРИСТВО ЗАКРИТОГО ТИПУ</dc:title>
  <dc:subject/>
  <dc:creator>User</dc:creator>
  <cp:keywords/>
  <cp:lastModifiedBy>Аванті</cp:lastModifiedBy>
  <cp:revision>7</cp:revision>
  <cp:lastPrinted>2018-02-20T13:31:00Z</cp:lastPrinted>
  <dcterms:created xsi:type="dcterms:W3CDTF">2021-12-28T10:26:00Z</dcterms:created>
  <dcterms:modified xsi:type="dcterms:W3CDTF">2021-12-28T11:09:00Z</dcterms:modified>
</cp:coreProperties>
</file>